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5EA8" w:rsidRPr="008C4099" w:rsidRDefault="008C4099" w:rsidP="00B7736F">
      <w:pPr>
        <w:spacing w:after="0" w:line="240" w:lineRule="auto"/>
        <w:rPr>
          <w:rFonts w:ascii="Times New Roman" w:hAnsi="Times New Roman" w:cs="Times New Roman"/>
          <w:b/>
          <w:sz w:val="28"/>
          <w:szCs w:val="28"/>
        </w:rPr>
      </w:pPr>
      <w:r w:rsidRPr="008C4099">
        <w:rPr>
          <w:rFonts w:ascii="Times New Roman" w:hAnsi="Times New Roman" w:cs="Times New Roman"/>
          <w:b/>
          <w:sz w:val="28"/>
          <w:szCs w:val="28"/>
        </w:rPr>
        <w:t>I</w:t>
      </w:r>
      <w:r>
        <w:rPr>
          <w:rFonts w:ascii="Times New Roman" w:hAnsi="Times New Roman" w:cs="Times New Roman"/>
          <w:b/>
          <w:sz w:val="28"/>
          <w:szCs w:val="28"/>
        </w:rPr>
        <w:t xml:space="preserve">NVESTMENT </w:t>
      </w:r>
      <w:r w:rsidRPr="008C4099">
        <w:rPr>
          <w:rFonts w:ascii="Times New Roman" w:hAnsi="Times New Roman" w:cs="Times New Roman"/>
          <w:b/>
          <w:sz w:val="28"/>
          <w:szCs w:val="28"/>
        </w:rPr>
        <w:t>G</w:t>
      </w:r>
      <w:r>
        <w:rPr>
          <w:rFonts w:ascii="Times New Roman" w:hAnsi="Times New Roman" w:cs="Times New Roman"/>
          <w:b/>
          <w:sz w:val="28"/>
          <w:szCs w:val="28"/>
        </w:rPr>
        <w:t>R</w:t>
      </w:r>
      <w:r w:rsidRPr="008C4099">
        <w:rPr>
          <w:rFonts w:ascii="Times New Roman" w:hAnsi="Times New Roman" w:cs="Times New Roman"/>
          <w:b/>
          <w:sz w:val="28"/>
          <w:szCs w:val="28"/>
        </w:rPr>
        <w:t>A</w:t>
      </w:r>
      <w:r>
        <w:rPr>
          <w:rFonts w:ascii="Times New Roman" w:hAnsi="Times New Roman" w:cs="Times New Roman"/>
          <w:b/>
          <w:sz w:val="28"/>
          <w:szCs w:val="28"/>
        </w:rPr>
        <w:t>DE AUDIT</w:t>
      </w:r>
      <w:r w:rsidR="00AD4A06">
        <w:rPr>
          <w:rFonts w:ascii="Times New Roman" w:hAnsi="Times New Roman" w:cs="Times New Roman"/>
          <w:b/>
          <w:sz w:val="28"/>
          <w:szCs w:val="28"/>
        </w:rPr>
        <w:t xml:space="preserve"> </w:t>
      </w:r>
      <w:r w:rsidRPr="008C4099">
        <w:rPr>
          <w:rFonts w:ascii="Times New Roman" w:hAnsi="Times New Roman" w:cs="Times New Roman"/>
          <w:b/>
          <w:sz w:val="28"/>
          <w:szCs w:val="28"/>
        </w:rPr>
        <w:t>PRICING GUIDELINES</w:t>
      </w:r>
    </w:p>
    <w:p w:rsidR="008C4099" w:rsidRPr="008C4099" w:rsidRDefault="008C4099" w:rsidP="00B7736F">
      <w:pPr>
        <w:spacing w:after="0" w:line="240" w:lineRule="auto"/>
        <w:rPr>
          <w:rFonts w:ascii="Times New Roman" w:hAnsi="Times New Roman" w:cs="Times New Roman"/>
          <w:sz w:val="24"/>
          <w:szCs w:val="24"/>
        </w:rPr>
      </w:pPr>
    </w:p>
    <w:p w:rsidR="008C4099" w:rsidRPr="00BA1991" w:rsidRDefault="008C4099" w:rsidP="00B7736F">
      <w:pPr>
        <w:pStyle w:val="ListParagraph"/>
        <w:numPr>
          <w:ilvl w:val="0"/>
          <w:numId w:val="2"/>
        </w:numPr>
        <w:spacing w:after="0" w:line="240" w:lineRule="auto"/>
        <w:rPr>
          <w:rFonts w:ascii="Times New Roman" w:hAnsi="Times New Roman" w:cs="Times New Roman"/>
          <w:b/>
          <w:sz w:val="24"/>
          <w:szCs w:val="24"/>
        </w:rPr>
      </w:pPr>
      <w:r w:rsidRPr="00BA1991">
        <w:rPr>
          <w:rFonts w:ascii="Times New Roman" w:hAnsi="Times New Roman" w:cs="Times New Roman"/>
          <w:b/>
          <w:sz w:val="24"/>
          <w:szCs w:val="24"/>
        </w:rPr>
        <w:t>Overview</w:t>
      </w:r>
    </w:p>
    <w:p w:rsidR="008C4099" w:rsidRPr="00BA1991" w:rsidRDefault="008C4099" w:rsidP="00B7736F">
      <w:pPr>
        <w:pStyle w:val="ListParagraph"/>
        <w:spacing w:after="0" w:line="240" w:lineRule="auto"/>
        <w:ind w:left="360"/>
        <w:rPr>
          <w:rFonts w:ascii="Times New Roman" w:hAnsi="Times New Roman" w:cs="Times New Roman"/>
          <w:sz w:val="24"/>
          <w:szCs w:val="24"/>
        </w:rPr>
      </w:pPr>
      <w:r w:rsidRPr="00BA1991">
        <w:rPr>
          <w:rFonts w:ascii="Times New Roman" w:hAnsi="Times New Roman" w:cs="Times New Roman"/>
          <w:sz w:val="24"/>
          <w:szCs w:val="24"/>
        </w:rPr>
        <w:t>Pricing for an investment grade audit (IGA) can vary significantly between energy service providers. Some providers use the IGA as a marketing tool, charging a lower fee than competitors</w:t>
      </w:r>
      <w:r w:rsidR="00B7736F">
        <w:rPr>
          <w:rFonts w:ascii="Times New Roman" w:hAnsi="Times New Roman" w:cs="Times New Roman"/>
          <w:sz w:val="24"/>
          <w:szCs w:val="24"/>
        </w:rPr>
        <w:t xml:space="preserve"> or below market value</w:t>
      </w:r>
      <w:r w:rsidRPr="00BA1991">
        <w:rPr>
          <w:rFonts w:ascii="Times New Roman" w:hAnsi="Times New Roman" w:cs="Times New Roman"/>
          <w:sz w:val="24"/>
          <w:szCs w:val="24"/>
        </w:rPr>
        <w:t>. The difference is often added later to the price of the en</w:t>
      </w:r>
      <w:r w:rsidR="0038599F" w:rsidRPr="00BA1991">
        <w:rPr>
          <w:rFonts w:ascii="Times New Roman" w:hAnsi="Times New Roman" w:cs="Times New Roman"/>
          <w:sz w:val="24"/>
          <w:szCs w:val="24"/>
        </w:rPr>
        <w:t>ergy performance contract (EPC). Some states have initiated IGA pricing standards using cost per square foot to establish a level of parity between energy service providers (ES</w:t>
      </w:r>
      <w:r w:rsidR="00B7736F">
        <w:rPr>
          <w:rFonts w:ascii="Times New Roman" w:hAnsi="Times New Roman" w:cs="Times New Roman"/>
          <w:sz w:val="24"/>
          <w:szCs w:val="24"/>
        </w:rPr>
        <w:t>P</w:t>
      </w:r>
      <w:r w:rsidR="0038599F" w:rsidRPr="00BA1991">
        <w:rPr>
          <w:rFonts w:ascii="Times New Roman" w:hAnsi="Times New Roman" w:cs="Times New Roman"/>
          <w:sz w:val="24"/>
          <w:szCs w:val="24"/>
        </w:rPr>
        <w:t>s). Although this may</w:t>
      </w:r>
      <w:r w:rsidR="00E94FE3" w:rsidRPr="00BA1991">
        <w:rPr>
          <w:rFonts w:ascii="Times New Roman" w:hAnsi="Times New Roman" w:cs="Times New Roman"/>
          <w:sz w:val="24"/>
          <w:szCs w:val="24"/>
        </w:rPr>
        <w:t xml:space="preserve"> establish a more equitable approach to IGA price, it does not address all factors involved with the IGA.</w:t>
      </w:r>
      <w:r w:rsidR="0038599F" w:rsidRPr="00BA1991">
        <w:rPr>
          <w:rFonts w:ascii="Times New Roman" w:hAnsi="Times New Roman" w:cs="Times New Roman"/>
          <w:sz w:val="24"/>
          <w:szCs w:val="24"/>
        </w:rPr>
        <w:t xml:space="preserve"> </w:t>
      </w:r>
    </w:p>
    <w:p w:rsidR="008C4099" w:rsidRDefault="008C4099" w:rsidP="00B7736F">
      <w:pPr>
        <w:spacing w:after="0" w:line="240" w:lineRule="auto"/>
        <w:rPr>
          <w:rFonts w:ascii="Times New Roman" w:hAnsi="Times New Roman" w:cs="Times New Roman"/>
          <w:sz w:val="24"/>
          <w:szCs w:val="24"/>
        </w:rPr>
      </w:pPr>
    </w:p>
    <w:p w:rsidR="003B1C80" w:rsidRPr="00BA1991" w:rsidRDefault="003B1C80" w:rsidP="00B7736F">
      <w:pPr>
        <w:pStyle w:val="ListParagraph"/>
        <w:spacing w:after="0" w:line="240" w:lineRule="auto"/>
        <w:ind w:left="360"/>
        <w:rPr>
          <w:rFonts w:ascii="Times New Roman" w:hAnsi="Times New Roman" w:cs="Times New Roman"/>
          <w:sz w:val="24"/>
          <w:szCs w:val="24"/>
        </w:rPr>
      </w:pPr>
      <w:r w:rsidRPr="00BA1991">
        <w:rPr>
          <w:rFonts w:ascii="Times New Roman" w:hAnsi="Times New Roman" w:cs="Times New Roman"/>
          <w:sz w:val="24"/>
          <w:szCs w:val="24"/>
        </w:rPr>
        <w:t xml:space="preserve">The Montana Energy Performance Contracting Program does not </w:t>
      </w:r>
      <w:r w:rsidR="00AD4A06">
        <w:rPr>
          <w:rFonts w:ascii="Times New Roman" w:hAnsi="Times New Roman" w:cs="Times New Roman"/>
          <w:sz w:val="24"/>
          <w:szCs w:val="24"/>
        </w:rPr>
        <w:t>set</w:t>
      </w:r>
      <w:r w:rsidRPr="00BA1991">
        <w:rPr>
          <w:rFonts w:ascii="Times New Roman" w:hAnsi="Times New Roman" w:cs="Times New Roman"/>
          <w:sz w:val="24"/>
          <w:szCs w:val="24"/>
        </w:rPr>
        <w:t xml:space="preserve"> prices for the IGA. The price is to be negotiated between the governmental entity and the energy service provider. This document provides guidelines that may be used in the negotiation process to ensure that the price for the IGA is reasonable.</w:t>
      </w:r>
    </w:p>
    <w:p w:rsidR="003B1C80" w:rsidRDefault="003B1C80" w:rsidP="00B7736F">
      <w:pPr>
        <w:spacing w:after="0" w:line="240" w:lineRule="auto"/>
        <w:rPr>
          <w:rFonts w:ascii="Times New Roman" w:hAnsi="Times New Roman" w:cs="Times New Roman"/>
          <w:sz w:val="24"/>
          <w:szCs w:val="24"/>
        </w:rPr>
      </w:pPr>
    </w:p>
    <w:p w:rsidR="003B1C80" w:rsidRPr="00BA1991" w:rsidRDefault="003B1C80" w:rsidP="00B7736F">
      <w:pPr>
        <w:pStyle w:val="ListParagraph"/>
        <w:numPr>
          <w:ilvl w:val="0"/>
          <w:numId w:val="2"/>
        </w:numPr>
        <w:spacing w:after="0" w:line="240" w:lineRule="auto"/>
        <w:rPr>
          <w:rFonts w:ascii="Times New Roman" w:hAnsi="Times New Roman" w:cs="Times New Roman"/>
          <w:b/>
          <w:sz w:val="24"/>
          <w:szCs w:val="24"/>
        </w:rPr>
      </w:pPr>
      <w:r w:rsidRPr="00BA1991">
        <w:rPr>
          <w:rFonts w:ascii="Times New Roman" w:hAnsi="Times New Roman" w:cs="Times New Roman"/>
          <w:b/>
          <w:sz w:val="24"/>
          <w:szCs w:val="24"/>
        </w:rPr>
        <w:t>Factors</w:t>
      </w:r>
    </w:p>
    <w:p w:rsidR="008C4099" w:rsidRPr="00BA1991" w:rsidRDefault="008C4099" w:rsidP="00B7736F">
      <w:pPr>
        <w:spacing w:after="0" w:line="240" w:lineRule="auto"/>
        <w:ind w:left="360"/>
        <w:rPr>
          <w:rFonts w:ascii="Times New Roman" w:hAnsi="Times New Roman" w:cs="Times New Roman"/>
          <w:sz w:val="24"/>
          <w:szCs w:val="24"/>
        </w:rPr>
      </w:pPr>
      <w:r w:rsidRPr="00BA1991">
        <w:rPr>
          <w:rFonts w:ascii="Times New Roman" w:hAnsi="Times New Roman" w:cs="Times New Roman"/>
          <w:sz w:val="24"/>
          <w:szCs w:val="24"/>
        </w:rPr>
        <w:t xml:space="preserve">The price or cost of the IGA is based on </w:t>
      </w:r>
      <w:r w:rsidR="003B1C80" w:rsidRPr="00BA1991">
        <w:rPr>
          <w:rFonts w:ascii="Times New Roman" w:hAnsi="Times New Roman" w:cs="Times New Roman"/>
          <w:sz w:val="24"/>
          <w:szCs w:val="24"/>
        </w:rPr>
        <w:t>a variety of</w:t>
      </w:r>
      <w:r w:rsidRPr="00BA1991">
        <w:rPr>
          <w:rFonts w:ascii="Times New Roman" w:hAnsi="Times New Roman" w:cs="Times New Roman"/>
          <w:sz w:val="24"/>
          <w:szCs w:val="24"/>
        </w:rPr>
        <w:t xml:space="preserve"> factors</w:t>
      </w:r>
      <w:r w:rsidR="00B5136E">
        <w:rPr>
          <w:rFonts w:ascii="Times New Roman" w:hAnsi="Times New Roman" w:cs="Times New Roman"/>
          <w:sz w:val="24"/>
          <w:szCs w:val="24"/>
        </w:rPr>
        <w:t>, the more significant of which are as follows</w:t>
      </w:r>
      <w:r w:rsidRPr="00BA1991">
        <w:rPr>
          <w:rFonts w:ascii="Times New Roman" w:hAnsi="Times New Roman" w:cs="Times New Roman"/>
          <w:sz w:val="24"/>
          <w:szCs w:val="24"/>
        </w:rPr>
        <w:t>:</w:t>
      </w:r>
    </w:p>
    <w:p w:rsidR="0027316E" w:rsidRDefault="0027316E" w:rsidP="00B7736F">
      <w:pPr>
        <w:spacing w:after="0" w:line="240" w:lineRule="auto"/>
        <w:rPr>
          <w:rFonts w:ascii="Times New Roman" w:hAnsi="Times New Roman" w:cs="Times New Roman"/>
          <w:sz w:val="24"/>
          <w:szCs w:val="24"/>
        </w:rPr>
      </w:pPr>
    </w:p>
    <w:p w:rsidR="00BA1991" w:rsidRPr="00AD4A06" w:rsidRDefault="00BA1991" w:rsidP="00B7736F">
      <w:pPr>
        <w:pStyle w:val="ListParagraph"/>
        <w:numPr>
          <w:ilvl w:val="1"/>
          <w:numId w:val="3"/>
        </w:numPr>
        <w:spacing w:after="0" w:line="240" w:lineRule="auto"/>
        <w:ind w:left="900" w:hanging="540"/>
        <w:rPr>
          <w:rFonts w:ascii="Times New Roman" w:hAnsi="Times New Roman" w:cs="Times New Roman"/>
          <w:b/>
          <w:sz w:val="24"/>
          <w:szCs w:val="24"/>
        </w:rPr>
      </w:pPr>
      <w:r w:rsidRPr="00AD4A06">
        <w:rPr>
          <w:rFonts w:ascii="Times New Roman" w:hAnsi="Times New Roman" w:cs="Times New Roman"/>
          <w:b/>
          <w:sz w:val="24"/>
          <w:szCs w:val="24"/>
        </w:rPr>
        <w:t>Base Cost and Location</w:t>
      </w:r>
    </w:p>
    <w:p w:rsidR="00AC1294" w:rsidRPr="00BA1991" w:rsidRDefault="0027316E" w:rsidP="00B7736F">
      <w:pPr>
        <w:pStyle w:val="ListParagraph"/>
        <w:spacing w:after="0" w:line="240" w:lineRule="auto"/>
        <w:ind w:left="907"/>
        <w:rPr>
          <w:rFonts w:ascii="Times New Roman" w:hAnsi="Times New Roman" w:cs="Times New Roman"/>
          <w:sz w:val="24"/>
          <w:szCs w:val="24"/>
        </w:rPr>
      </w:pPr>
      <w:r w:rsidRPr="00BA1991">
        <w:rPr>
          <w:rFonts w:ascii="Times New Roman" w:hAnsi="Times New Roman" w:cs="Times New Roman"/>
          <w:sz w:val="24"/>
          <w:szCs w:val="24"/>
        </w:rPr>
        <w:t>The base cost may be considered as the basic cost for preparing for the audit and completing the report. This cost</w:t>
      </w:r>
      <w:r w:rsidR="00B5136E">
        <w:rPr>
          <w:rFonts w:ascii="Times New Roman" w:hAnsi="Times New Roman" w:cs="Times New Roman"/>
          <w:sz w:val="24"/>
          <w:szCs w:val="24"/>
        </w:rPr>
        <w:t>,</w:t>
      </w:r>
      <w:r w:rsidRPr="00BA1991">
        <w:rPr>
          <w:rFonts w:ascii="Times New Roman" w:hAnsi="Times New Roman" w:cs="Times New Roman"/>
          <w:sz w:val="24"/>
          <w:szCs w:val="24"/>
        </w:rPr>
        <w:t xml:space="preserve"> typically between $3,000 and $6,000</w:t>
      </w:r>
      <w:r w:rsidR="00B5136E">
        <w:rPr>
          <w:rFonts w:ascii="Times New Roman" w:hAnsi="Times New Roman" w:cs="Times New Roman"/>
          <w:sz w:val="24"/>
          <w:szCs w:val="24"/>
        </w:rPr>
        <w:t>,</w:t>
      </w:r>
      <w:r w:rsidR="00E94FE3" w:rsidRPr="00BA1991">
        <w:rPr>
          <w:rFonts w:ascii="Times New Roman" w:hAnsi="Times New Roman" w:cs="Times New Roman"/>
          <w:sz w:val="24"/>
          <w:szCs w:val="24"/>
        </w:rPr>
        <w:t xml:space="preserve"> generally covers the cost of assembling the data, writing the report, </w:t>
      </w:r>
      <w:r w:rsidR="000D0663" w:rsidRPr="00BA1991">
        <w:rPr>
          <w:rFonts w:ascii="Times New Roman" w:hAnsi="Times New Roman" w:cs="Times New Roman"/>
          <w:sz w:val="24"/>
          <w:szCs w:val="24"/>
        </w:rPr>
        <w:t xml:space="preserve">attending </w:t>
      </w:r>
      <w:r w:rsidR="00E94FE3" w:rsidRPr="00BA1991">
        <w:rPr>
          <w:rFonts w:ascii="Times New Roman" w:hAnsi="Times New Roman" w:cs="Times New Roman"/>
          <w:sz w:val="24"/>
          <w:szCs w:val="24"/>
        </w:rPr>
        <w:t>meetings and other communications. O</w:t>
      </w:r>
      <w:r w:rsidRPr="00BA1991">
        <w:rPr>
          <w:rFonts w:ascii="Times New Roman" w:hAnsi="Times New Roman" w:cs="Times New Roman"/>
          <w:sz w:val="24"/>
          <w:szCs w:val="24"/>
        </w:rPr>
        <w:t xml:space="preserve">ther factors </w:t>
      </w:r>
      <w:r w:rsidR="00223FBE" w:rsidRPr="00BA1991">
        <w:rPr>
          <w:rFonts w:ascii="Times New Roman" w:hAnsi="Times New Roman" w:cs="Times New Roman"/>
          <w:sz w:val="24"/>
          <w:szCs w:val="24"/>
        </w:rPr>
        <w:t xml:space="preserve">may </w:t>
      </w:r>
      <w:r w:rsidRPr="00BA1991">
        <w:rPr>
          <w:rFonts w:ascii="Times New Roman" w:hAnsi="Times New Roman" w:cs="Times New Roman"/>
          <w:sz w:val="24"/>
          <w:szCs w:val="24"/>
        </w:rPr>
        <w:t>add to this cost</w:t>
      </w:r>
      <w:r w:rsidR="009268F2" w:rsidRPr="00BA1991">
        <w:rPr>
          <w:rFonts w:ascii="Times New Roman" w:hAnsi="Times New Roman" w:cs="Times New Roman"/>
          <w:sz w:val="24"/>
          <w:szCs w:val="24"/>
        </w:rPr>
        <w:t>, most notably location as the travel costs increase as the distance from major population centers increases</w:t>
      </w:r>
      <w:r w:rsidRPr="00BA1991">
        <w:rPr>
          <w:rFonts w:ascii="Times New Roman" w:hAnsi="Times New Roman" w:cs="Times New Roman"/>
          <w:sz w:val="24"/>
          <w:szCs w:val="24"/>
        </w:rPr>
        <w:t>.</w:t>
      </w:r>
      <w:r w:rsidR="00EE19FC">
        <w:rPr>
          <w:rFonts w:ascii="Times New Roman" w:hAnsi="Times New Roman" w:cs="Times New Roman"/>
          <w:sz w:val="24"/>
          <w:szCs w:val="24"/>
        </w:rPr>
        <w:t xml:space="preserve"> The availability of specialized personnel to assist in the audit also increases the cost for rural </w:t>
      </w:r>
      <w:r w:rsidR="00B5136E">
        <w:rPr>
          <w:rFonts w:ascii="Times New Roman" w:hAnsi="Times New Roman" w:cs="Times New Roman"/>
          <w:sz w:val="24"/>
          <w:szCs w:val="24"/>
        </w:rPr>
        <w:t>facilities</w:t>
      </w:r>
      <w:r w:rsidR="00EE19FC">
        <w:rPr>
          <w:rFonts w:ascii="Times New Roman" w:hAnsi="Times New Roman" w:cs="Times New Roman"/>
          <w:sz w:val="24"/>
          <w:szCs w:val="24"/>
        </w:rPr>
        <w:t xml:space="preserve">. </w:t>
      </w:r>
    </w:p>
    <w:p w:rsidR="00AC1294" w:rsidRDefault="00AC1294" w:rsidP="00B7736F">
      <w:pPr>
        <w:spacing w:after="0" w:line="240" w:lineRule="auto"/>
        <w:rPr>
          <w:rFonts w:ascii="Times New Roman" w:hAnsi="Times New Roman" w:cs="Times New Roman"/>
          <w:sz w:val="24"/>
          <w:szCs w:val="24"/>
        </w:rPr>
      </w:pPr>
    </w:p>
    <w:p w:rsidR="00BA1991" w:rsidRPr="00AD4A06" w:rsidRDefault="00BA1991" w:rsidP="00B7736F">
      <w:pPr>
        <w:pStyle w:val="ListParagraph"/>
        <w:numPr>
          <w:ilvl w:val="1"/>
          <w:numId w:val="3"/>
        </w:numPr>
        <w:spacing w:after="0" w:line="240" w:lineRule="auto"/>
        <w:ind w:left="900" w:hanging="540"/>
        <w:rPr>
          <w:rFonts w:ascii="Times New Roman" w:hAnsi="Times New Roman" w:cs="Times New Roman"/>
          <w:b/>
          <w:sz w:val="24"/>
          <w:szCs w:val="24"/>
        </w:rPr>
      </w:pPr>
      <w:r w:rsidRPr="00AD4A06">
        <w:rPr>
          <w:rFonts w:ascii="Times New Roman" w:hAnsi="Times New Roman" w:cs="Times New Roman"/>
          <w:b/>
          <w:sz w:val="24"/>
          <w:szCs w:val="24"/>
        </w:rPr>
        <w:t>Facility Size</w:t>
      </w:r>
    </w:p>
    <w:p w:rsidR="00223FBE" w:rsidRPr="00BA1991" w:rsidRDefault="00AC1294" w:rsidP="00B7736F">
      <w:pPr>
        <w:pStyle w:val="ListParagraph"/>
        <w:spacing w:after="0" w:line="240" w:lineRule="auto"/>
        <w:ind w:left="907"/>
        <w:rPr>
          <w:rFonts w:ascii="Times New Roman" w:hAnsi="Times New Roman" w:cs="Times New Roman"/>
          <w:sz w:val="24"/>
          <w:szCs w:val="24"/>
        </w:rPr>
      </w:pPr>
      <w:r w:rsidRPr="00BA1991">
        <w:rPr>
          <w:rFonts w:ascii="Times New Roman" w:hAnsi="Times New Roman" w:cs="Times New Roman"/>
          <w:sz w:val="24"/>
          <w:szCs w:val="24"/>
        </w:rPr>
        <w:t>The price associated with facility size is typically based on square footage, where larger buildings cost less per square foot than smaller buildings. Much of this is the result of the base cost, but larger facilities may also benefit from repetitive rooms.</w:t>
      </w:r>
    </w:p>
    <w:p w:rsidR="00223FBE" w:rsidRDefault="00223FBE" w:rsidP="00B7736F">
      <w:pPr>
        <w:spacing w:after="0" w:line="240" w:lineRule="auto"/>
        <w:rPr>
          <w:rFonts w:ascii="Times New Roman" w:hAnsi="Times New Roman" w:cs="Times New Roman"/>
          <w:sz w:val="24"/>
          <w:szCs w:val="24"/>
        </w:rPr>
      </w:pPr>
    </w:p>
    <w:p w:rsidR="00BA1991" w:rsidRPr="00AD4A06" w:rsidRDefault="00BA1991" w:rsidP="00B7736F">
      <w:pPr>
        <w:pStyle w:val="ListParagraph"/>
        <w:numPr>
          <w:ilvl w:val="1"/>
          <w:numId w:val="3"/>
        </w:numPr>
        <w:spacing w:after="0" w:line="240" w:lineRule="auto"/>
        <w:ind w:left="900" w:hanging="540"/>
        <w:rPr>
          <w:rFonts w:ascii="Times New Roman" w:hAnsi="Times New Roman" w:cs="Times New Roman"/>
          <w:b/>
          <w:sz w:val="24"/>
          <w:szCs w:val="24"/>
        </w:rPr>
      </w:pPr>
      <w:r w:rsidRPr="00AD4A06">
        <w:rPr>
          <w:rFonts w:ascii="Times New Roman" w:hAnsi="Times New Roman" w:cs="Times New Roman"/>
          <w:b/>
          <w:sz w:val="24"/>
          <w:szCs w:val="24"/>
        </w:rPr>
        <w:t>Facility Type</w:t>
      </w:r>
    </w:p>
    <w:p w:rsidR="00E9307D" w:rsidRPr="00BA1991" w:rsidRDefault="00223FBE" w:rsidP="00B7736F">
      <w:pPr>
        <w:pStyle w:val="ListParagraph"/>
        <w:spacing w:after="0" w:line="240" w:lineRule="auto"/>
        <w:ind w:left="907"/>
        <w:rPr>
          <w:rFonts w:ascii="Times New Roman" w:hAnsi="Times New Roman" w:cs="Times New Roman"/>
          <w:sz w:val="24"/>
          <w:szCs w:val="24"/>
        </w:rPr>
      </w:pPr>
      <w:r w:rsidRPr="00BA1991">
        <w:rPr>
          <w:rFonts w:ascii="Times New Roman" w:hAnsi="Times New Roman" w:cs="Times New Roman"/>
          <w:sz w:val="24"/>
          <w:szCs w:val="24"/>
        </w:rPr>
        <w:t xml:space="preserve">The type of facility impacts the IGA cost in a variety of ways. Warehouses, shops and garages are often on the lower end of the cost per square foot range. </w:t>
      </w:r>
      <w:r w:rsidR="00AC1294" w:rsidRPr="00BA1991">
        <w:rPr>
          <w:rFonts w:ascii="Times New Roman" w:hAnsi="Times New Roman" w:cs="Times New Roman"/>
          <w:sz w:val="24"/>
          <w:szCs w:val="24"/>
        </w:rPr>
        <w:t xml:space="preserve"> </w:t>
      </w:r>
      <w:r w:rsidRPr="00BA1991">
        <w:rPr>
          <w:rFonts w:ascii="Times New Roman" w:hAnsi="Times New Roman" w:cs="Times New Roman"/>
          <w:sz w:val="24"/>
          <w:szCs w:val="24"/>
        </w:rPr>
        <w:t>The large, open spaces and simple systems tend to keep the time required to audit the facility down.</w:t>
      </w:r>
      <w:r w:rsidR="00922566">
        <w:rPr>
          <w:rFonts w:ascii="Times New Roman" w:hAnsi="Times New Roman" w:cs="Times New Roman"/>
          <w:sz w:val="24"/>
          <w:szCs w:val="24"/>
        </w:rPr>
        <w:t xml:space="preserve"> Schools and office buildings are generally in the mid-range, particularly when the facility has less complex systems. Hospitals are typically at the </w:t>
      </w:r>
      <w:r w:rsidR="00B5136E">
        <w:rPr>
          <w:rFonts w:ascii="Times New Roman" w:hAnsi="Times New Roman" w:cs="Times New Roman"/>
          <w:sz w:val="24"/>
          <w:szCs w:val="24"/>
        </w:rPr>
        <w:t>high end for audit costs due to their multiple systems and complexity.</w:t>
      </w:r>
    </w:p>
    <w:p w:rsidR="00E9307D" w:rsidRDefault="00E9307D" w:rsidP="00B7736F">
      <w:pPr>
        <w:spacing w:after="0" w:line="240" w:lineRule="auto"/>
        <w:rPr>
          <w:rFonts w:ascii="Times New Roman" w:hAnsi="Times New Roman" w:cs="Times New Roman"/>
          <w:sz w:val="24"/>
          <w:szCs w:val="24"/>
        </w:rPr>
      </w:pPr>
    </w:p>
    <w:p w:rsidR="00BA1991" w:rsidRPr="00AD4A06" w:rsidRDefault="00BA1991" w:rsidP="00B7736F">
      <w:pPr>
        <w:pStyle w:val="ListParagraph"/>
        <w:numPr>
          <w:ilvl w:val="1"/>
          <w:numId w:val="3"/>
        </w:numPr>
        <w:spacing w:after="0" w:line="240" w:lineRule="auto"/>
        <w:ind w:left="900" w:hanging="540"/>
        <w:rPr>
          <w:rFonts w:ascii="Times New Roman" w:hAnsi="Times New Roman" w:cs="Times New Roman"/>
          <w:b/>
          <w:sz w:val="24"/>
          <w:szCs w:val="24"/>
        </w:rPr>
      </w:pPr>
      <w:r w:rsidRPr="00AD4A06">
        <w:rPr>
          <w:rFonts w:ascii="Times New Roman" w:hAnsi="Times New Roman" w:cs="Times New Roman"/>
          <w:b/>
          <w:sz w:val="24"/>
          <w:szCs w:val="24"/>
        </w:rPr>
        <w:t>Facility Age</w:t>
      </w:r>
    </w:p>
    <w:p w:rsidR="00EE19FC" w:rsidRDefault="00E9307D" w:rsidP="00B7736F">
      <w:pPr>
        <w:pStyle w:val="ListParagraph"/>
        <w:spacing w:after="0" w:line="240" w:lineRule="auto"/>
        <w:ind w:left="907"/>
        <w:rPr>
          <w:rFonts w:ascii="Times New Roman" w:hAnsi="Times New Roman" w:cs="Times New Roman"/>
          <w:sz w:val="24"/>
          <w:szCs w:val="24"/>
        </w:rPr>
      </w:pPr>
      <w:r w:rsidRPr="00BA1991">
        <w:rPr>
          <w:rFonts w:ascii="Times New Roman" w:hAnsi="Times New Roman" w:cs="Times New Roman"/>
          <w:sz w:val="24"/>
          <w:szCs w:val="24"/>
        </w:rPr>
        <w:t xml:space="preserve">The age of the facility impacts the audit </w:t>
      </w:r>
      <w:r w:rsidR="00B5136E">
        <w:rPr>
          <w:rFonts w:ascii="Times New Roman" w:hAnsi="Times New Roman" w:cs="Times New Roman"/>
          <w:sz w:val="24"/>
          <w:szCs w:val="24"/>
        </w:rPr>
        <w:t xml:space="preserve">cost </w:t>
      </w:r>
      <w:r w:rsidRPr="00BA1991">
        <w:rPr>
          <w:rFonts w:ascii="Times New Roman" w:hAnsi="Times New Roman" w:cs="Times New Roman"/>
          <w:sz w:val="24"/>
          <w:szCs w:val="24"/>
        </w:rPr>
        <w:t xml:space="preserve">several ways, particularly if no major renovations or upgrades have been completed. Facilities constructed before 1960 typically have simple systems – perimeter heat, central ventilation, often low technology controls. These would generally lead to lower cost per square foot for the </w:t>
      </w:r>
      <w:r w:rsidRPr="00BA1991">
        <w:rPr>
          <w:rFonts w:ascii="Times New Roman" w:hAnsi="Times New Roman" w:cs="Times New Roman"/>
          <w:sz w:val="24"/>
          <w:szCs w:val="24"/>
        </w:rPr>
        <w:lastRenderedPageBreak/>
        <w:t>audit.</w:t>
      </w:r>
      <w:r w:rsidR="009268F2" w:rsidRPr="00BA1991">
        <w:rPr>
          <w:rFonts w:ascii="Times New Roman" w:hAnsi="Times New Roman" w:cs="Times New Roman"/>
          <w:sz w:val="24"/>
          <w:szCs w:val="24"/>
        </w:rPr>
        <w:t xml:space="preserve"> </w:t>
      </w:r>
      <w:r w:rsidRPr="00BA1991">
        <w:rPr>
          <w:rFonts w:ascii="Times New Roman" w:hAnsi="Times New Roman" w:cs="Times New Roman"/>
          <w:sz w:val="24"/>
          <w:szCs w:val="24"/>
        </w:rPr>
        <w:t>Facilities constructed between 1960 and roughly 198</w:t>
      </w:r>
      <w:r w:rsidR="00311C34" w:rsidRPr="00BA1991">
        <w:rPr>
          <w:rFonts w:ascii="Times New Roman" w:hAnsi="Times New Roman" w:cs="Times New Roman"/>
          <w:sz w:val="24"/>
          <w:szCs w:val="24"/>
        </w:rPr>
        <w:t>5</w:t>
      </w:r>
      <w:r w:rsidR="00AC1294" w:rsidRPr="00BA1991">
        <w:rPr>
          <w:rFonts w:ascii="Times New Roman" w:hAnsi="Times New Roman" w:cs="Times New Roman"/>
          <w:sz w:val="24"/>
          <w:szCs w:val="24"/>
        </w:rPr>
        <w:t xml:space="preserve"> </w:t>
      </w:r>
      <w:r w:rsidR="00311C34" w:rsidRPr="00BA1991">
        <w:rPr>
          <w:rFonts w:ascii="Times New Roman" w:hAnsi="Times New Roman" w:cs="Times New Roman"/>
          <w:sz w:val="24"/>
          <w:szCs w:val="24"/>
        </w:rPr>
        <w:t>often have central systems that are more complex in configuration as well as control, although the controls are typically low tech such as pneumatic and/or electric. These facilities often</w:t>
      </w:r>
      <w:r w:rsidR="00B5136E">
        <w:rPr>
          <w:rFonts w:ascii="Times New Roman" w:hAnsi="Times New Roman" w:cs="Times New Roman"/>
          <w:sz w:val="24"/>
          <w:szCs w:val="24"/>
        </w:rPr>
        <w:t xml:space="preserve"> have</w:t>
      </w:r>
      <w:r w:rsidR="00311C34" w:rsidRPr="00BA1991">
        <w:rPr>
          <w:rFonts w:ascii="Times New Roman" w:hAnsi="Times New Roman" w:cs="Times New Roman"/>
          <w:sz w:val="24"/>
          <w:szCs w:val="24"/>
        </w:rPr>
        <w:t xml:space="preserve"> higher audit cost</w:t>
      </w:r>
      <w:r w:rsidR="00B5136E">
        <w:rPr>
          <w:rFonts w:ascii="Times New Roman" w:hAnsi="Times New Roman" w:cs="Times New Roman"/>
          <w:sz w:val="24"/>
          <w:szCs w:val="24"/>
        </w:rPr>
        <w:t>s</w:t>
      </w:r>
      <w:r w:rsidR="00311C34" w:rsidRPr="00BA1991">
        <w:rPr>
          <w:rFonts w:ascii="Times New Roman" w:hAnsi="Times New Roman" w:cs="Times New Roman"/>
          <w:sz w:val="24"/>
          <w:szCs w:val="24"/>
        </w:rPr>
        <w:t xml:space="preserve"> due to the complexity of the system</w:t>
      </w:r>
      <w:r w:rsidR="00B5136E">
        <w:rPr>
          <w:rFonts w:ascii="Times New Roman" w:hAnsi="Times New Roman" w:cs="Times New Roman"/>
          <w:sz w:val="24"/>
          <w:szCs w:val="24"/>
        </w:rPr>
        <w:t>s</w:t>
      </w:r>
      <w:r w:rsidR="00311C34" w:rsidRPr="00BA1991">
        <w:rPr>
          <w:rFonts w:ascii="Times New Roman" w:hAnsi="Times New Roman" w:cs="Times New Roman"/>
          <w:sz w:val="24"/>
          <w:szCs w:val="24"/>
        </w:rPr>
        <w:t xml:space="preserve"> and </w:t>
      </w:r>
      <w:r w:rsidR="00B5136E">
        <w:rPr>
          <w:rFonts w:ascii="Times New Roman" w:hAnsi="Times New Roman" w:cs="Times New Roman"/>
          <w:sz w:val="24"/>
          <w:szCs w:val="24"/>
        </w:rPr>
        <w:t>challenges</w:t>
      </w:r>
      <w:r w:rsidR="00311C34" w:rsidRPr="00BA1991">
        <w:rPr>
          <w:rFonts w:ascii="Times New Roman" w:hAnsi="Times New Roman" w:cs="Times New Roman"/>
          <w:sz w:val="24"/>
          <w:szCs w:val="24"/>
        </w:rPr>
        <w:t xml:space="preserve"> to determine how equipment is operating.</w:t>
      </w:r>
      <w:r w:rsidR="00AC1294" w:rsidRPr="00BA1991">
        <w:rPr>
          <w:rFonts w:ascii="Times New Roman" w:hAnsi="Times New Roman" w:cs="Times New Roman"/>
          <w:sz w:val="24"/>
          <w:szCs w:val="24"/>
        </w:rPr>
        <w:t xml:space="preserve"> </w:t>
      </w:r>
      <w:r w:rsidR="00311C34" w:rsidRPr="00BA1991">
        <w:rPr>
          <w:rFonts w:ascii="Times New Roman" w:hAnsi="Times New Roman" w:cs="Times New Roman"/>
          <w:sz w:val="24"/>
          <w:szCs w:val="24"/>
        </w:rPr>
        <w:t>Facilities constructed after 1985 often have the complex systems with the addition of electronic controls through a central system often referred to as direct digital controls (DDC) or an energy management system (EMS).</w:t>
      </w:r>
      <w:r w:rsidR="0027316E" w:rsidRPr="00BA1991">
        <w:rPr>
          <w:rFonts w:ascii="Times New Roman" w:hAnsi="Times New Roman" w:cs="Times New Roman"/>
          <w:sz w:val="24"/>
          <w:szCs w:val="24"/>
        </w:rPr>
        <w:t xml:space="preserve"> </w:t>
      </w:r>
      <w:r w:rsidR="00311C34" w:rsidRPr="00BA1991">
        <w:rPr>
          <w:rFonts w:ascii="Times New Roman" w:hAnsi="Times New Roman" w:cs="Times New Roman"/>
          <w:sz w:val="24"/>
          <w:szCs w:val="24"/>
        </w:rPr>
        <w:t>Although the systems may be more complex, t</w:t>
      </w:r>
      <w:r w:rsidR="00756915" w:rsidRPr="00BA1991">
        <w:rPr>
          <w:rFonts w:ascii="Times New Roman" w:hAnsi="Times New Roman" w:cs="Times New Roman"/>
          <w:sz w:val="24"/>
          <w:szCs w:val="24"/>
        </w:rPr>
        <w:t>he</w:t>
      </w:r>
      <w:r w:rsidR="00D453CC">
        <w:rPr>
          <w:rFonts w:ascii="Times New Roman" w:hAnsi="Times New Roman" w:cs="Times New Roman"/>
          <w:sz w:val="24"/>
          <w:szCs w:val="24"/>
        </w:rPr>
        <w:t xml:space="preserve"> operation is often easier to determine</w:t>
      </w:r>
      <w:r w:rsidR="00756915" w:rsidRPr="00BA1991">
        <w:rPr>
          <w:rFonts w:ascii="Times New Roman" w:hAnsi="Times New Roman" w:cs="Times New Roman"/>
          <w:sz w:val="24"/>
          <w:szCs w:val="24"/>
        </w:rPr>
        <w:t xml:space="preserve">. </w:t>
      </w:r>
    </w:p>
    <w:p w:rsidR="00B5136E" w:rsidRDefault="00B5136E" w:rsidP="00B7736F">
      <w:pPr>
        <w:pStyle w:val="ListParagraph"/>
        <w:spacing w:after="0" w:line="240" w:lineRule="auto"/>
        <w:ind w:left="907"/>
        <w:rPr>
          <w:rFonts w:ascii="Times New Roman" w:hAnsi="Times New Roman" w:cs="Times New Roman"/>
          <w:sz w:val="24"/>
          <w:szCs w:val="24"/>
        </w:rPr>
      </w:pPr>
    </w:p>
    <w:p w:rsidR="00EE19FC" w:rsidRPr="00AD4A06" w:rsidRDefault="00EE19FC" w:rsidP="00B7736F">
      <w:pPr>
        <w:pStyle w:val="ListParagraph"/>
        <w:numPr>
          <w:ilvl w:val="1"/>
          <w:numId w:val="3"/>
        </w:numPr>
        <w:spacing w:after="0" w:line="240" w:lineRule="auto"/>
        <w:ind w:left="900" w:hanging="540"/>
        <w:rPr>
          <w:rFonts w:ascii="Times New Roman" w:hAnsi="Times New Roman" w:cs="Times New Roman"/>
          <w:b/>
          <w:sz w:val="24"/>
          <w:szCs w:val="24"/>
        </w:rPr>
      </w:pPr>
      <w:r w:rsidRPr="00AD4A06">
        <w:rPr>
          <w:rFonts w:ascii="Times New Roman" w:hAnsi="Times New Roman" w:cs="Times New Roman"/>
          <w:b/>
          <w:sz w:val="24"/>
          <w:szCs w:val="24"/>
        </w:rPr>
        <w:t>Availability of Documents</w:t>
      </w:r>
    </w:p>
    <w:p w:rsidR="00A07E48" w:rsidRPr="0030670B" w:rsidRDefault="00A07E48" w:rsidP="00B7736F">
      <w:pPr>
        <w:pStyle w:val="ListParagraph"/>
        <w:spacing w:after="0" w:line="240" w:lineRule="auto"/>
        <w:ind w:left="900"/>
        <w:rPr>
          <w:rFonts w:ascii="Times New Roman" w:hAnsi="Times New Roman" w:cs="Times New Roman"/>
          <w:sz w:val="24"/>
          <w:szCs w:val="24"/>
        </w:rPr>
      </w:pPr>
      <w:r>
        <w:rPr>
          <w:rFonts w:ascii="Times New Roman" w:hAnsi="Times New Roman" w:cs="Times New Roman"/>
          <w:sz w:val="24"/>
          <w:szCs w:val="24"/>
        </w:rPr>
        <w:t>Often linked with the age of the facility is the availability of documents. Older facilities are often missing the original construction documents.</w:t>
      </w:r>
      <w:r w:rsidR="0030670B">
        <w:rPr>
          <w:rFonts w:ascii="Times New Roman" w:hAnsi="Times New Roman" w:cs="Times New Roman"/>
          <w:sz w:val="24"/>
          <w:szCs w:val="24"/>
        </w:rPr>
        <w:t xml:space="preserve"> </w:t>
      </w:r>
      <w:r w:rsidRPr="0030670B">
        <w:rPr>
          <w:rFonts w:ascii="Times New Roman" w:hAnsi="Times New Roman" w:cs="Times New Roman"/>
          <w:sz w:val="24"/>
          <w:szCs w:val="24"/>
        </w:rPr>
        <w:t>It is important for the owner to make available all documentation for the facility including:</w:t>
      </w:r>
    </w:p>
    <w:p w:rsidR="00A07E48" w:rsidRDefault="00A07E48" w:rsidP="00B7736F">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Original drawings and specifications</w:t>
      </w:r>
    </w:p>
    <w:p w:rsidR="00A07E48" w:rsidRDefault="00A07E48" w:rsidP="00B7736F">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Documents regarding additions, remodels and renovations</w:t>
      </w:r>
    </w:p>
    <w:p w:rsidR="00A07E48" w:rsidRDefault="00A07E48" w:rsidP="00B7736F">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Temperature control drawings</w:t>
      </w:r>
    </w:p>
    <w:p w:rsidR="00A07E48" w:rsidRDefault="00A07E48" w:rsidP="00B7736F">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Equipment inventory, particularly for HVAC systems</w:t>
      </w:r>
    </w:p>
    <w:p w:rsidR="00D07E36" w:rsidRDefault="00D07E36" w:rsidP="00B7736F">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Utility data for at least the most recent 36 months including kWh, kW demand, fuel units (DKT or therms for gas, gallons for fuel oil and propane, tons for coal, CCF or gallons for water, etc.) and the cost for each commodity. Copies of the invoices are often helpful.</w:t>
      </w:r>
    </w:p>
    <w:p w:rsidR="00D07E36" w:rsidRDefault="00D07E36" w:rsidP="00B7736F">
      <w:pPr>
        <w:pStyle w:val="ListParagraph"/>
        <w:spacing w:after="0" w:line="240" w:lineRule="auto"/>
        <w:ind w:left="900"/>
        <w:rPr>
          <w:rFonts w:ascii="Times New Roman" w:hAnsi="Times New Roman" w:cs="Times New Roman"/>
          <w:sz w:val="24"/>
          <w:szCs w:val="24"/>
        </w:rPr>
      </w:pPr>
    </w:p>
    <w:p w:rsidR="00A07E48" w:rsidRPr="00AD4A06" w:rsidRDefault="00A07E48" w:rsidP="00B7736F">
      <w:pPr>
        <w:pStyle w:val="ListParagraph"/>
        <w:numPr>
          <w:ilvl w:val="1"/>
          <w:numId w:val="3"/>
        </w:numPr>
        <w:spacing w:after="0" w:line="240" w:lineRule="auto"/>
        <w:ind w:left="900" w:hanging="540"/>
        <w:rPr>
          <w:rFonts w:ascii="Times New Roman" w:hAnsi="Times New Roman" w:cs="Times New Roman"/>
          <w:b/>
          <w:sz w:val="24"/>
          <w:szCs w:val="24"/>
        </w:rPr>
      </w:pPr>
      <w:r w:rsidRPr="00AD4A06">
        <w:rPr>
          <w:rFonts w:ascii="Times New Roman" w:hAnsi="Times New Roman" w:cs="Times New Roman"/>
          <w:b/>
          <w:sz w:val="24"/>
          <w:szCs w:val="24"/>
        </w:rPr>
        <w:t>Number of Buildings on Site</w:t>
      </w:r>
    </w:p>
    <w:p w:rsidR="00D07E36" w:rsidRDefault="00983E5D" w:rsidP="00B7736F">
      <w:pPr>
        <w:pStyle w:val="ListParagraph"/>
        <w:spacing w:after="0" w:line="240" w:lineRule="auto"/>
        <w:ind w:left="900"/>
        <w:rPr>
          <w:rFonts w:ascii="Times New Roman" w:hAnsi="Times New Roman" w:cs="Times New Roman"/>
          <w:sz w:val="24"/>
          <w:szCs w:val="24"/>
        </w:rPr>
      </w:pPr>
      <w:r>
        <w:rPr>
          <w:rFonts w:ascii="Times New Roman" w:hAnsi="Times New Roman" w:cs="Times New Roman"/>
          <w:sz w:val="24"/>
          <w:szCs w:val="24"/>
        </w:rPr>
        <w:t>The number of buildings on a site may decrease the overall cost of an audit, much like the building size. A site could be a school with two or three buildings at one location, a larger campus, such as a college or a community as in the case of a city or county audit.</w:t>
      </w:r>
      <w:r w:rsidR="004A40F8">
        <w:rPr>
          <w:rFonts w:ascii="Times New Roman" w:hAnsi="Times New Roman" w:cs="Times New Roman"/>
          <w:sz w:val="24"/>
          <w:szCs w:val="24"/>
        </w:rPr>
        <w:t xml:space="preserve"> The ES</w:t>
      </w:r>
      <w:r w:rsidR="00D453CC">
        <w:rPr>
          <w:rFonts w:ascii="Times New Roman" w:hAnsi="Times New Roman" w:cs="Times New Roman"/>
          <w:sz w:val="24"/>
          <w:szCs w:val="24"/>
        </w:rPr>
        <w:t>P</w:t>
      </w:r>
      <w:r w:rsidR="004A40F8">
        <w:rPr>
          <w:rFonts w:ascii="Times New Roman" w:hAnsi="Times New Roman" w:cs="Times New Roman"/>
          <w:sz w:val="24"/>
          <w:szCs w:val="24"/>
        </w:rPr>
        <w:t xml:space="preserve"> will require less time travelling and potentially less time in the field if there are more than one building at a site. Combining facilities into a single report will also cost less than requiring individual reports for each facility.</w:t>
      </w:r>
    </w:p>
    <w:p w:rsidR="00F9641F" w:rsidRDefault="00F9641F" w:rsidP="00B7736F">
      <w:pPr>
        <w:pStyle w:val="ListParagraph"/>
        <w:spacing w:after="0" w:line="240" w:lineRule="auto"/>
        <w:ind w:left="900"/>
        <w:rPr>
          <w:rFonts w:ascii="Times New Roman" w:hAnsi="Times New Roman" w:cs="Times New Roman"/>
          <w:sz w:val="24"/>
          <w:szCs w:val="24"/>
        </w:rPr>
      </w:pPr>
    </w:p>
    <w:p w:rsidR="00F9641F" w:rsidRDefault="00F9641F" w:rsidP="00B7736F">
      <w:pPr>
        <w:pStyle w:val="ListParagraph"/>
        <w:spacing w:after="0" w:line="240" w:lineRule="auto"/>
        <w:ind w:left="900"/>
        <w:rPr>
          <w:rFonts w:ascii="Times New Roman" w:hAnsi="Times New Roman" w:cs="Times New Roman"/>
          <w:sz w:val="24"/>
          <w:szCs w:val="24"/>
        </w:rPr>
      </w:pPr>
      <w:r>
        <w:rPr>
          <w:rFonts w:ascii="Times New Roman" w:hAnsi="Times New Roman" w:cs="Times New Roman"/>
          <w:sz w:val="24"/>
          <w:szCs w:val="24"/>
        </w:rPr>
        <w:t xml:space="preserve">Where there are multiple buildings on a single meter, it is often beneficial to include all buildings in the audit. Exceptions would be </w:t>
      </w:r>
      <w:r w:rsidR="00D453CC">
        <w:rPr>
          <w:rFonts w:ascii="Times New Roman" w:hAnsi="Times New Roman" w:cs="Times New Roman"/>
          <w:sz w:val="24"/>
          <w:szCs w:val="24"/>
        </w:rPr>
        <w:t xml:space="preserve">simple </w:t>
      </w:r>
      <w:r>
        <w:rPr>
          <w:rFonts w:ascii="Times New Roman" w:hAnsi="Times New Roman" w:cs="Times New Roman"/>
          <w:sz w:val="24"/>
          <w:szCs w:val="24"/>
        </w:rPr>
        <w:t>buildings that consume less than 5% of the total energy for the site.</w:t>
      </w:r>
    </w:p>
    <w:p w:rsidR="00983E5D" w:rsidRDefault="00983E5D" w:rsidP="00B7736F">
      <w:pPr>
        <w:pStyle w:val="ListParagraph"/>
        <w:spacing w:after="0" w:line="240" w:lineRule="auto"/>
        <w:ind w:left="900"/>
        <w:rPr>
          <w:rFonts w:ascii="Times New Roman" w:hAnsi="Times New Roman" w:cs="Times New Roman"/>
          <w:sz w:val="24"/>
          <w:szCs w:val="24"/>
        </w:rPr>
      </w:pPr>
    </w:p>
    <w:p w:rsidR="00A07E48" w:rsidRPr="00AD4A06" w:rsidRDefault="00A07E48" w:rsidP="00B7736F">
      <w:pPr>
        <w:pStyle w:val="ListParagraph"/>
        <w:numPr>
          <w:ilvl w:val="1"/>
          <w:numId w:val="3"/>
        </w:numPr>
        <w:spacing w:after="0" w:line="240" w:lineRule="auto"/>
        <w:ind w:left="900" w:hanging="540"/>
        <w:rPr>
          <w:rFonts w:ascii="Times New Roman" w:hAnsi="Times New Roman" w:cs="Times New Roman"/>
          <w:b/>
          <w:sz w:val="24"/>
          <w:szCs w:val="24"/>
        </w:rPr>
      </w:pPr>
      <w:r w:rsidRPr="00AD4A06">
        <w:rPr>
          <w:rFonts w:ascii="Times New Roman" w:hAnsi="Times New Roman" w:cs="Times New Roman"/>
          <w:b/>
          <w:sz w:val="24"/>
          <w:szCs w:val="24"/>
        </w:rPr>
        <w:t>Complexity of Systems</w:t>
      </w:r>
    </w:p>
    <w:p w:rsidR="00D07E36" w:rsidRDefault="00F9641F" w:rsidP="00B7736F">
      <w:pPr>
        <w:spacing w:after="0" w:line="240" w:lineRule="auto"/>
        <w:ind w:left="907"/>
        <w:rPr>
          <w:rFonts w:ascii="Times New Roman" w:hAnsi="Times New Roman" w:cs="Times New Roman"/>
          <w:sz w:val="24"/>
          <w:szCs w:val="24"/>
        </w:rPr>
      </w:pPr>
      <w:r>
        <w:rPr>
          <w:rFonts w:ascii="Times New Roman" w:hAnsi="Times New Roman" w:cs="Times New Roman"/>
          <w:sz w:val="24"/>
          <w:szCs w:val="24"/>
        </w:rPr>
        <w:t>Some facilities have relatively simple systems – perimeter heat or gas furnaces. The controls for these systems may also be simple – a thermostat that controls a valve or the furnace to maintain the space temperature. There is relatively little time involved in auditing these simple systems.</w:t>
      </w:r>
    </w:p>
    <w:p w:rsidR="00F9641F" w:rsidRDefault="00F9641F" w:rsidP="00B7736F">
      <w:pPr>
        <w:spacing w:after="0" w:line="240" w:lineRule="auto"/>
        <w:ind w:left="907"/>
        <w:rPr>
          <w:rFonts w:ascii="Times New Roman" w:hAnsi="Times New Roman" w:cs="Times New Roman"/>
          <w:sz w:val="24"/>
          <w:szCs w:val="24"/>
        </w:rPr>
      </w:pPr>
    </w:p>
    <w:p w:rsidR="00F9641F" w:rsidRDefault="00F9641F" w:rsidP="00B7736F">
      <w:pPr>
        <w:spacing w:after="0" w:line="240" w:lineRule="auto"/>
        <w:ind w:left="907"/>
        <w:rPr>
          <w:rFonts w:ascii="Times New Roman" w:hAnsi="Times New Roman" w:cs="Times New Roman"/>
          <w:sz w:val="24"/>
          <w:szCs w:val="24"/>
        </w:rPr>
      </w:pPr>
      <w:r>
        <w:rPr>
          <w:rFonts w:ascii="Times New Roman" w:hAnsi="Times New Roman" w:cs="Times New Roman"/>
          <w:sz w:val="24"/>
          <w:szCs w:val="24"/>
        </w:rPr>
        <w:t xml:space="preserve">Other systems may be much more complex including VAV boxes with or without reheat coils, pressure relationships between adjoining spaces (such as laboratories and corridors or offices), </w:t>
      </w:r>
      <w:r w:rsidR="00E20461">
        <w:rPr>
          <w:rFonts w:ascii="Times New Roman" w:hAnsi="Times New Roman" w:cs="Times New Roman"/>
          <w:sz w:val="24"/>
          <w:szCs w:val="24"/>
        </w:rPr>
        <w:t xml:space="preserve">ventilation and exhaust, heat recovery, temperature resets and a host of other options. Although the controls on some older systems may be pneumatic, more often the controls are DDC with a computer interface. </w:t>
      </w:r>
    </w:p>
    <w:p w:rsidR="00E20461" w:rsidRPr="00D07E36" w:rsidRDefault="00E20461" w:rsidP="00B7736F">
      <w:pPr>
        <w:spacing w:after="0" w:line="240" w:lineRule="auto"/>
        <w:ind w:left="907"/>
        <w:rPr>
          <w:rFonts w:ascii="Times New Roman" w:hAnsi="Times New Roman" w:cs="Times New Roman"/>
          <w:sz w:val="24"/>
          <w:szCs w:val="24"/>
        </w:rPr>
      </w:pPr>
    </w:p>
    <w:p w:rsidR="00A07E48" w:rsidRPr="00AD4A06" w:rsidRDefault="00A07E48" w:rsidP="00B7736F">
      <w:pPr>
        <w:pStyle w:val="ListParagraph"/>
        <w:numPr>
          <w:ilvl w:val="1"/>
          <w:numId w:val="3"/>
        </w:numPr>
        <w:spacing w:after="0" w:line="240" w:lineRule="auto"/>
        <w:ind w:left="900" w:hanging="540"/>
        <w:rPr>
          <w:rFonts w:ascii="Times New Roman" w:hAnsi="Times New Roman" w:cs="Times New Roman"/>
          <w:b/>
          <w:sz w:val="24"/>
          <w:szCs w:val="24"/>
        </w:rPr>
      </w:pPr>
      <w:r w:rsidRPr="00AD4A06">
        <w:rPr>
          <w:rFonts w:ascii="Times New Roman" w:hAnsi="Times New Roman" w:cs="Times New Roman"/>
          <w:b/>
          <w:sz w:val="24"/>
          <w:szCs w:val="24"/>
        </w:rPr>
        <w:lastRenderedPageBreak/>
        <w:t>Security or Accessibility</w:t>
      </w:r>
    </w:p>
    <w:p w:rsidR="00D07E36" w:rsidRDefault="00D07E36" w:rsidP="00B7736F">
      <w:pPr>
        <w:spacing w:after="0" w:line="240" w:lineRule="auto"/>
        <w:ind w:left="907"/>
        <w:rPr>
          <w:rFonts w:ascii="Times New Roman" w:hAnsi="Times New Roman" w:cs="Times New Roman"/>
          <w:sz w:val="24"/>
          <w:szCs w:val="24"/>
        </w:rPr>
      </w:pPr>
      <w:r>
        <w:rPr>
          <w:rFonts w:ascii="Times New Roman" w:hAnsi="Times New Roman" w:cs="Times New Roman"/>
          <w:sz w:val="24"/>
          <w:szCs w:val="24"/>
        </w:rPr>
        <w:t>Security and accessibility issues will affect the price of the audit. Security requirements, such as those for prisons and other detention facilities, will increase the cost through check-in/check-out</w:t>
      </w:r>
      <w:r w:rsidR="00983E5D">
        <w:rPr>
          <w:rFonts w:ascii="Times New Roman" w:hAnsi="Times New Roman" w:cs="Times New Roman"/>
          <w:sz w:val="24"/>
          <w:szCs w:val="24"/>
        </w:rPr>
        <w:t xml:space="preserve"> procedures, escorts, clearance checks, and other factors.</w:t>
      </w:r>
    </w:p>
    <w:p w:rsidR="00983E5D" w:rsidRDefault="00983E5D" w:rsidP="00B7736F">
      <w:pPr>
        <w:spacing w:after="0" w:line="240" w:lineRule="auto"/>
        <w:ind w:left="907"/>
        <w:rPr>
          <w:rFonts w:ascii="Times New Roman" w:hAnsi="Times New Roman" w:cs="Times New Roman"/>
          <w:sz w:val="24"/>
          <w:szCs w:val="24"/>
        </w:rPr>
      </w:pPr>
    </w:p>
    <w:p w:rsidR="00983E5D" w:rsidRDefault="00983E5D" w:rsidP="00B7736F">
      <w:pPr>
        <w:spacing w:after="0" w:line="240" w:lineRule="auto"/>
        <w:ind w:left="907"/>
        <w:rPr>
          <w:rFonts w:ascii="Times New Roman" w:hAnsi="Times New Roman" w:cs="Times New Roman"/>
          <w:sz w:val="24"/>
          <w:szCs w:val="24"/>
        </w:rPr>
      </w:pPr>
      <w:r>
        <w:rPr>
          <w:rFonts w:ascii="Times New Roman" w:hAnsi="Times New Roman" w:cs="Times New Roman"/>
          <w:sz w:val="24"/>
          <w:szCs w:val="24"/>
        </w:rPr>
        <w:t>Access to facilities or parts of facilities may also affect the cost of the audit. Often the audit will require off-hour (night/weekend) inspections to determine how systems are operating. Access to data centers and similar secure areas is necessary, but may also increase audit time for similar reasons as identified in security above.</w:t>
      </w:r>
    </w:p>
    <w:p w:rsidR="00983E5D" w:rsidRPr="00D07E36" w:rsidRDefault="00983E5D" w:rsidP="00B7736F">
      <w:pPr>
        <w:spacing w:after="0" w:line="240" w:lineRule="auto"/>
        <w:ind w:left="907"/>
        <w:rPr>
          <w:rFonts w:ascii="Times New Roman" w:hAnsi="Times New Roman" w:cs="Times New Roman"/>
          <w:sz w:val="24"/>
          <w:szCs w:val="24"/>
        </w:rPr>
      </w:pPr>
    </w:p>
    <w:p w:rsidR="00A07E48" w:rsidRPr="00AD4A06" w:rsidRDefault="00AD1902" w:rsidP="00B7736F">
      <w:pPr>
        <w:pStyle w:val="ListParagraph"/>
        <w:numPr>
          <w:ilvl w:val="1"/>
          <w:numId w:val="3"/>
        </w:numPr>
        <w:spacing w:after="0" w:line="240" w:lineRule="auto"/>
        <w:ind w:left="900" w:hanging="540"/>
        <w:rPr>
          <w:rFonts w:ascii="Times New Roman" w:hAnsi="Times New Roman" w:cs="Times New Roman"/>
          <w:b/>
          <w:sz w:val="24"/>
          <w:szCs w:val="24"/>
        </w:rPr>
      </w:pPr>
      <w:r>
        <w:rPr>
          <w:rFonts w:ascii="Times New Roman" w:hAnsi="Times New Roman" w:cs="Times New Roman"/>
          <w:b/>
          <w:sz w:val="24"/>
          <w:szCs w:val="24"/>
        </w:rPr>
        <w:t>Depth of Analysis</w:t>
      </w:r>
    </w:p>
    <w:p w:rsidR="00D07E36" w:rsidRDefault="00B7736F" w:rsidP="00B7736F">
      <w:pPr>
        <w:spacing w:after="0" w:line="240" w:lineRule="auto"/>
        <w:ind w:left="907"/>
        <w:rPr>
          <w:rFonts w:ascii="Times New Roman" w:hAnsi="Times New Roman" w:cs="Times New Roman"/>
          <w:sz w:val="24"/>
          <w:szCs w:val="24"/>
        </w:rPr>
      </w:pPr>
      <w:r>
        <w:rPr>
          <w:rFonts w:ascii="Times New Roman" w:hAnsi="Times New Roman" w:cs="Times New Roman"/>
          <w:sz w:val="24"/>
          <w:szCs w:val="24"/>
        </w:rPr>
        <w:t>The IGA</w:t>
      </w:r>
      <w:r w:rsidR="005C3289">
        <w:rPr>
          <w:rFonts w:ascii="Times New Roman" w:hAnsi="Times New Roman" w:cs="Times New Roman"/>
          <w:sz w:val="24"/>
          <w:szCs w:val="24"/>
        </w:rPr>
        <w:t xml:space="preserve"> is intended to be an in-depth evaluation that </w:t>
      </w:r>
      <w:r w:rsidR="00D453CC">
        <w:rPr>
          <w:rFonts w:ascii="Times New Roman" w:hAnsi="Times New Roman" w:cs="Times New Roman"/>
          <w:sz w:val="24"/>
          <w:szCs w:val="24"/>
        </w:rPr>
        <w:t xml:space="preserve">identifies cost-saving measures that </w:t>
      </w:r>
      <w:r w:rsidR="005C3289">
        <w:rPr>
          <w:rFonts w:ascii="Times New Roman" w:hAnsi="Times New Roman" w:cs="Times New Roman"/>
          <w:sz w:val="24"/>
          <w:szCs w:val="24"/>
        </w:rPr>
        <w:t>reduce utility and O&amp;M costs</w:t>
      </w:r>
      <w:r>
        <w:rPr>
          <w:rFonts w:ascii="Times New Roman" w:hAnsi="Times New Roman" w:cs="Times New Roman"/>
          <w:sz w:val="24"/>
          <w:szCs w:val="24"/>
        </w:rPr>
        <w:t xml:space="preserve"> and leads to an EPC</w:t>
      </w:r>
      <w:r w:rsidR="005C3289">
        <w:rPr>
          <w:rFonts w:ascii="Times New Roman" w:hAnsi="Times New Roman" w:cs="Times New Roman"/>
          <w:sz w:val="24"/>
          <w:szCs w:val="24"/>
        </w:rPr>
        <w:t xml:space="preserve">. The IGA offers the opportunity to look at all aspects of a facility to determine the optimum level of </w:t>
      </w:r>
      <w:r w:rsidR="00525AD6">
        <w:rPr>
          <w:rFonts w:ascii="Times New Roman" w:hAnsi="Times New Roman" w:cs="Times New Roman"/>
          <w:sz w:val="24"/>
          <w:szCs w:val="24"/>
        </w:rPr>
        <w:t>operation for the facility.</w:t>
      </w:r>
    </w:p>
    <w:p w:rsidR="00525AD6" w:rsidRDefault="00525AD6" w:rsidP="00B7736F">
      <w:pPr>
        <w:spacing w:after="0" w:line="240" w:lineRule="auto"/>
        <w:ind w:left="907"/>
        <w:rPr>
          <w:rFonts w:ascii="Times New Roman" w:hAnsi="Times New Roman" w:cs="Times New Roman"/>
          <w:sz w:val="24"/>
          <w:szCs w:val="24"/>
        </w:rPr>
      </w:pPr>
    </w:p>
    <w:p w:rsidR="00525AD6" w:rsidRDefault="00525AD6" w:rsidP="00B7736F">
      <w:pPr>
        <w:spacing w:after="0" w:line="240" w:lineRule="auto"/>
        <w:ind w:left="907"/>
        <w:rPr>
          <w:rFonts w:ascii="Times New Roman" w:hAnsi="Times New Roman" w:cs="Times New Roman"/>
          <w:sz w:val="24"/>
          <w:szCs w:val="24"/>
        </w:rPr>
      </w:pPr>
      <w:r>
        <w:rPr>
          <w:rFonts w:ascii="Times New Roman" w:hAnsi="Times New Roman" w:cs="Times New Roman"/>
          <w:sz w:val="24"/>
          <w:szCs w:val="24"/>
        </w:rPr>
        <w:t>Some energy service providers may focus on a single aspect of a facility, such as lighting, or the boiler, or controls. Although this is permissible under EPC legislation, it may not be the best approach</w:t>
      </w:r>
      <w:r w:rsidR="00B355FB">
        <w:rPr>
          <w:rFonts w:ascii="Times New Roman" w:hAnsi="Times New Roman" w:cs="Times New Roman"/>
          <w:sz w:val="24"/>
          <w:szCs w:val="24"/>
        </w:rPr>
        <w:t xml:space="preserve"> for the entity</w:t>
      </w:r>
      <w:r>
        <w:rPr>
          <w:rFonts w:ascii="Times New Roman" w:hAnsi="Times New Roman" w:cs="Times New Roman"/>
          <w:sz w:val="24"/>
          <w:szCs w:val="24"/>
        </w:rPr>
        <w:t>. EPC allows using the savings for measures that have relatively short paybacks to help pay for measures that may be needed, but have longer payback periods. For this reason</w:t>
      </w:r>
      <w:r w:rsidR="00B7736F">
        <w:rPr>
          <w:rFonts w:ascii="Times New Roman" w:hAnsi="Times New Roman" w:cs="Times New Roman"/>
          <w:sz w:val="24"/>
          <w:szCs w:val="24"/>
        </w:rPr>
        <w:t>,</w:t>
      </w:r>
      <w:r>
        <w:rPr>
          <w:rFonts w:ascii="Times New Roman" w:hAnsi="Times New Roman" w:cs="Times New Roman"/>
          <w:sz w:val="24"/>
          <w:szCs w:val="24"/>
        </w:rPr>
        <w:t xml:space="preserve"> it is important to take a more holistic approach.</w:t>
      </w:r>
    </w:p>
    <w:p w:rsidR="00525AD6" w:rsidRDefault="00525AD6" w:rsidP="00B7736F">
      <w:pPr>
        <w:spacing w:after="0" w:line="240" w:lineRule="auto"/>
        <w:ind w:left="907"/>
        <w:rPr>
          <w:rFonts w:ascii="Times New Roman" w:hAnsi="Times New Roman" w:cs="Times New Roman"/>
          <w:sz w:val="24"/>
          <w:szCs w:val="24"/>
        </w:rPr>
      </w:pPr>
    </w:p>
    <w:p w:rsidR="00525AD6" w:rsidRDefault="00525AD6" w:rsidP="00B7736F">
      <w:pPr>
        <w:spacing w:after="0" w:line="240" w:lineRule="auto"/>
        <w:ind w:left="907"/>
        <w:rPr>
          <w:rFonts w:ascii="Times New Roman" w:hAnsi="Times New Roman" w:cs="Times New Roman"/>
          <w:sz w:val="24"/>
          <w:szCs w:val="24"/>
        </w:rPr>
      </w:pPr>
      <w:r>
        <w:rPr>
          <w:rFonts w:ascii="Times New Roman" w:hAnsi="Times New Roman" w:cs="Times New Roman"/>
          <w:sz w:val="24"/>
          <w:szCs w:val="24"/>
        </w:rPr>
        <w:t xml:space="preserve">The methods used for the audit and analysis may also vary. There is a reason why the audit is called an Investment Grade Audit – it is something you should be able to </w:t>
      </w:r>
      <w:r w:rsidR="007C6C2D">
        <w:rPr>
          <w:rFonts w:ascii="Times New Roman" w:hAnsi="Times New Roman" w:cs="Times New Roman"/>
          <w:sz w:val="24"/>
          <w:szCs w:val="24"/>
        </w:rPr>
        <w:t>take to the bank for financing purposes. Assumptions should be kept to a minimum. Field measurements and verification of equipment operation are important factors toward understanding how energy is used in a facility. The i</w:t>
      </w:r>
      <w:r w:rsidR="00AD1902">
        <w:rPr>
          <w:rFonts w:ascii="Times New Roman" w:hAnsi="Times New Roman" w:cs="Times New Roman"/>
          <w:sz w:val="24"/>
          <w:szCs w:val="24"/>
        </w:rPr>
        <w:t>nformation gathered during the audit</w:t>
      </w:r>
      <w:r w:rsidR="007C6C2D">
        <w:rPr>
          <w:rFonts w:ascii="Times New Roman" w:hAnsi="Times New Roman" w:cs="Times New Roman"/>
          <w:sz w:val="24"/>
          <w:szCs w:val="24"/>
        </w:rPr>
        <w:t xml:space="preserve"> is used not only for the IGA, but also for the design and implementation of the measures as well as the measurement and verification of the savings.</w:t>
      </w:r>
    </w:p>
    <w:p w:rsidR="007C6C2D" w:rsidRDefault="007C6C2D" w:rsidP="00B7736F">
      <w:pPr>
        <w:spacing w:after="0" w:line="240" w:lineRule="auto"/>
        <w:ind w:left="907"/>
        <w:rPr>
          <w:rFonts w:ascii="Times New Roman" w:hAnsi="Times New Roman" w:cs="Times New Roman"/>
          <w:sz w:val="24"/>
          <w:szCs w:val="24"/>
        </w:rPr>
      </w:pPr>
    </w:p>
    <w:p w:rsidR="007C6C2D" w:rsidRDefault="007C6C2D" w:rsidP="00B7736F">
      <w:pPr>
        <w:spacing w:after="0" w:line="240" w:lineRule="auto"/>
        <w:ind w:left="907"/>
        <w:rPr>
          <w:rFonts w:ascii="Times New Roman" w:hAnsi="Times New Roman" w:cs="Times New Roman"/>
          <w:sz w:val="24"/>
          <w:szCs w:val="24"/>
        </w:rPr>
      </w:pPr>
      <w:r>
        <w:rPr>
          <w:rFonts w:ascii="Times New Roman" w:hAnsi="Times New Roman" w:cs="Times New Roman"/>
          <w:sz w:val="24"/>
          <w:szCs w:val="24"/>
        </w:rPr>
        <w:t xml:space="preserve">Often computer models are developed to estimate how the energy is used in a facility. These models are </w:t>
      </w:r>
      <w:r w:rsidR="00B355FB">
        <w:rPr>
          <w:rFonts w:ascii="Times New Roman" w:hAnsi="Times New Roman" w:cs="Times New Roman"/>
          <w:sz w:val="24"/>
          <w:szCs w:val="24"/>
        </w:rPr>
        <w:t xml:space="preserve">often </w:t>
      </w:r>
      <w:r>
        <w:rPr>
          <w:rFonts w:ascii="Times New Roman" w:hAnsi="Times New Roman" w:cs="Times New Roman"/>
          <w:sz w:val="24"/>
          <w:szCs w:val="24"/>
        </w:rPr>
        <w:t xml:space="preserve">able </w:t>
      </w:r>
      <w:r w:rsidR="00B355FB">
        <w:rPr>
          <w:rFonts w:ascii="Times New Roman" w:hAnsi="Times New Roman" w:cs="Times New Roman"/>
          <w:sz w:val="24"/>
          <w:szCs w:val="24"/>
        </w:rPr>
        <w:t>t</w:t>
      </w:r>
      <w:r>
        <w:rPr>
          <w:rFonts w:ascii="Times New Roman" w:hAnsi="Times New Roman" w:cs="Times New Roman"/>
          <w:sz w:val="24"/>
          <w:szCs w:val="24"/>
        </w:rPr>
        <w:t>o analyz</w:t>
      </w:r>
      <w:r w:rsidR="00B355FB">
        <w:rPr>
          <w:rFonts w:ascii="Times New Roman" w:hAnsi="Times New Roman" w:cs="Times New Roman"/>
          <w:sz w:val="24"/>
          <w:szCs w:val="24"/>
        </w:rPr>
        <w:t>e</w:t>
      </w:r>
      <w:r>
        <w:rPr>
          <w:rFonts w:ascii="Times New Roman" w:hAnsi="Times New Roman" w:cs="Times New Roman"/>
          <w:sz w:val="24"/>
          <w:szCs w:val="24"/>
        </w:rPr>
        <w:t xml:space="preserve"> the interaction between various systems and measures.</w:t>
      </w:r>
      <w:r w:rsidR="004A40F8">
        <w:rPr>
          <w:rFonts w:ascii="Times New Roman" w:hAnsi="Times New Roman" w:cs="Times New Roman"/>
          <w:sz w:val="24"/>
          <w:szCs w:val="24"/>
        </w:rPr>
        <w:t xml:space="preserve"> Other measures may use simplified calculations. For example, </w:t>
      </w:r>
      <w:r w:rsidR="00B355FB">
        <w:rPr>
          <w:rFonts w:ascii="Times New Roman" w:hAnsi="Times New Roman" w:cs="Times New Roman"/>
          <w:sz w:val="24"/>
          <w:szCs w:val="24"/>
        </w:rPr>
        <w:t xml:space="preserve">changes in interior lighting affects heating and cooling energy for the facility while </w:t>
      </w:r>
      <w:r w:rsidR="004A40F8">
        <w:rPr>
          <w:rFonts w:ascii="Times New Roman" w:hAnsi="Times New Roman" w:cs="Times New Roman"/>
          <w:sz w:val="24"/>
          <w:szCs w:val="24"/>
        </w:rPr>
        <w:t xml:space="preserve">street </w:t>
      </w:r>
      <w:r w:rsidR="00AD1902">
        <w:rPr>
          <w:rFonts w:ascii="Times New Roman" w:hAnsi="Times New Roman" w:cs="Times New Roman"/>
          <w:sz w:val="24"/>
          <w:szCs w:val="24"/>
        </w:rPr>
        <w:t xml:space="preserve">or other exterior </w:t>
      </w:r>
      <w:r w:rsidR="004A40F8">
        <w:rPr>
          <w:rFonts w:ascii="Times New Roman" w:hAnsi="Times New Roman" w:cs="Times New Roman"/>
          <w:sz w:val="24"/>
          <w:szCs w:val="24"/>
        </w:rPr>
        <w:t xml:space="preserve">lighting is </w:t>
      </w:r>
      <w:r w:rsidR="00AD1902">
        <w:rPr>
          <w:rFonts w:ascii="Times New Roman" w:hAnsi="Times New Roman" w:cs="Times New Roman"/>
          <w:sz w:val="24"/>
          <w:szCs w:val="24"/>
        </w:rPr>
        <w:t>based solely on</w:t>
      </w:r>
      <w:r w:rsidR="004A40F8">
        <w:rPr>
          <w:rFonts w:ascii="Times New Roman" w:hAnsi="Times New Roman" w:cs="Times New Roman"/>
          <w:sz w:val="24"/>
          <w:szCs w:val="24"/>
        </w:rPr>
        <w:t xml:space="preserve"> </w:t>
      </w:r>
      <w:r w:rsidR="00AD1902">
        <w:rPr>
          <w:rFonts w:ascii="Times New Roman" w:hAnsi="Times New Roman" w:cs="Times New Roman"/>
          <w:sz w:val="24"/>
          <w:szCs w:val="24"/>
        </w:rPr>
        <w:t xml:space="preserve">the </w:t>
      </w:r>
      <w:r w:rsidR="004A40F8">
        <w:rPr>
          <w:rFonts w:ascii="Times New Roman" w:hAnsi="Times New Roman" w:cs="Times New Roman"/>
          <w:sz w:val="24"/>
          <w:szCs w:val="24"/>
        </w:rPr>
        <w:t>connected load (watts) and</w:t>
      </w:r>
      <w:r w:rsidR="00AD1902">
        <w:rPr>
          <w:rFonts w:ascii="Times New Roman" w:hAnsi="Times New Roman" w:cs="Times New Roman"/>
          <w:sz w:val="24"/>
          <w:szCs w:val="24"/>
        </w:rPr>
        <w:t xml:space="preserve"> number of </w:t>
      </w:r>
      <w:r w:rsidR="004A40F8">
        <w:rPr>
          <w:rFonts w:ascii="Times New Roman" w:hAnsi="Times New Roman" w:cs="Times New Roman"/>
          <w:sz w:val="24"/>
          <w:szCs w:val="24"/>
        </w:rPr>
        <w:t xml:space="preserve">hours of operation. </w:t>
      </w:r>
    </w:p>
    <w:p w:rsidR="005C3289" w:rsidRPr="00D07E36" w:rsidRDefault="005C3289" w:rsidP="00B7736F">
      <w:pPr>
        <w:spacing w:after="0" w:line="240" w:lineRule="auto"/>
        <w:ind w:left="907"/>
        <w:rPr>
          <w:rFonts w:ascii="Times New Roman" w:hAnsi="Times New Roman" w:cs="Times New Roman"/>
          <w:sz w:val="24"/>
          <w:szCs w:val="24"/>
        </w:rPr>
      </w:pPr>
    </w:p>
    <w:p w:rsidR="00756915" w:rsidRPr="001073FE" w:rsidRDefault="001073FE" w:rsidP="00B7736F">
      <w:pPr>
        <w:pStyle w:val="ListParagraph"/>
        <w:numPr>
          <w:ilvl w:val="0"/>
          <w:numId w:val="3"/>
        </w:numPr>
        <w:spacing w:after="0" w:line="240" w:lineRule="auto"/>
        <w:rPr>
          <w:rFonts w:ascii="Times New Roman" w:hAnsi="Times New Roman" w:cs="Times New Roman"/>
          <w:b/>
          <w:sz w:val="24"/>
          <w:szCs w:val="24"/>
        </w:rPr>
      </w:pPr>
      <w:r w:rsidRPr="001073FE">
        <w:rPr>
          <w:rFonts w:ascii="Times New Roman" w:hAnsi="Times New Roman" w:cs="Times New Roman"/>
          <w:b/>
          <w:sz w:val="24"/>
          <w:szCs w:val="24"/>
        </w:rPr>
        <w:t>Summary</w:t>
      </w:r>
    </w:p>
    <w:p w:rsidR="001073FE" w:rsidRDefault="001073FE" w:rsidP="00B7736F">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In reviewing the factors associated with pricing the Investment Grade Audit, there is no such thing as a single price cost per square foot approach. The cost of the audit can vary widely, even within </w:t>
      </w:r>
      <w:r w:rsidR="00DD3618">
        <w:rPr>
          <w:rFonts w:ascii="Times New Roman" w:hAnsi="Times New Roman" w:cs="Times New Roman"/>
          <w:sz w:val="24"/>
          <w:szCs w:val="24"/>
        </w:rPr>
        <w:t>categories, such as facility type or facility size.</w:t>
      </w:r>
      <w:r w:rsidR="00DC722A">
        <w:rPr>
          <w:rFonts w:ascii="Times New Roman" w:hAnsi="Times New Roman" w:cs="Times New Roman"/>
          <w:sz w:val="24"/>
          <w:szCs w:val="24"/>
        </w:rPr>
        <w:t xml:space="preserve"> The following table provides typical costs for the IGA on a per square foot basis.</w:t>
      </w:r>
    </w:p>
    <w:p w:rsidR="00DD3618" w:rsidRDefault="00DD3618" w:rsidP="00B7736F">
      <w:pPr>
        <w:pStyle w:val="ListParagraph"/>
        <w:spacing w:after="0" w:line="240" w:lineRule="auto"/>
        <w:ind w:left="360"/>
        <w:rPr>
          <w:rFonts w:ascii="Times New Roman" w:hAnsi="Times New Roman" w:cs="Times New Roman"/>
          <w:sz w:val="24"/>
          <w:szCs w:val="24"/>
        </w:rPr>
      </w:pPr>
    </w:p>
    <w:p w:rsidR="006934EE" w:rsidRDefault="006934EE">
      <w:pPr>
        <w:rPr>
          <w:rFonts w:ascii="Times New Roman" w:hAnsi="Times New Roman" w:cs="Times New Roman"/>
          <w:sz w:val="24"/>
          <w:szCs w:val="24"/>
        </w:rPr>
      </w:pPr>
      <w:r>
        <w:rPr>
          <w:rFonts w:ascii="Times New Roman" w:hAnsi="Times New Roman" w:cs="Times New Roman"/>
          <w:sz w:val="24"/>
          <w:szCs w:val="24"/>
        </w:rPr>
        <w:br w:type="page"/>
      </w:r>
    </w:p>
    <w:p w:rsidR="00B355FB" w:rsidRPr="006934EE" w:rsidRDefault="006934EE" w:rsidP="006934EE">
      <w:pPr>
        <w:pStyle w:val="ListParagraph"/>
        <w:spacing w:after="0" w:line="240" w:lineRule="auto"/>
        <w:ind w:left="360"/>
        <w:jc w:val="center"/>
        <w:rPr>
          <w:rFonts w:ascii="Times New Roman" w:hAnsi="Times New Roman" w:cs="Times New Roman"/>
          <w:b/>
          <w:sz w:val="24"/>
          <w:szCs w:val="24"/>
        </w:rPr>
      </w:pPr>
      <w:r w:rsidRPr="006934EE">
        <w:rPr>
          <w:rFonts w:ascii="Times New Roman" w:hAnsi="Times New Roman" w:cs="Times New Roman"/>
          <w:b/>
          <w:sz w:val="24"/>
          <w:szCs w:val="24"/>
        </w:rPr>
        <w:lastRenderedPageBreak/>
        <w:t>Typical IGA Costs</w:t>
      </w:r>
    </w:p>
    <w:tbl>
      <w:tblPr>
        <w:tblStyle w:val="TableGrid"/>
        <w:tblW w:w="0" w:type="auto"/>
        <w:tblInd w:w="360" w:type="dxa"/>
        <w:tblLook w:val="04A0" w:firstRow="1" w:lastRow="0" w:firstColumn="1" w:lastColumn="0" w:noHBand="0" w:noVBand="1"/>
      </w:tblPr>
      <w:tblGrid>
        <w:gridCol w:w="3023"/>
        <w:gridCol w:w="2977"/>
        <w:gridCol w:w="2990"/>
      </w:tblGrid>
      <w:tr w:rsidR="00DD3618" w:rsidTr="00AD1902">
        <w:tc>
          <w:tcPr>
            <w:tcW w:w="3088" w:type="dxa"/>
          </w:tcPr>
          <w:p w:rsidR="00DD3618" w:rsidRDefault="00DD3618" w:rsidP="00B7736F">
            <w:pPr>
              <w:pStyle w:val="ListParagraph"/>
              <w:ind w:left="0"/>
              <w:rPr>
                <w:rFonts w:ascii="Times New Roman" w:hAnsi="Times New Roman" w:cs="Times New Roman"/>
                <w:sz w:val="24"/>
                <w:szCs w:val="24"/>
              </w:rPr>
            </w:pPr>
          </w:p>
        </w:tc>
        <w:tc>
          <w:tcPr>
            <w:tcW w:w="3060" w:type="dxa"/>
          </w:tcPr>
          <w:p w:rsidR="00DD3618" w:rsidRDefault="00DD3618" w:rsidP="00B7736F">
            <w:pPr>
              <w:pStyle w:val="ListParagraph"/>
              <w:ind w:left="0"/>
              <w:rPr>
                <w:rFonts w:ascii="Times New Roman" w:hAnsi="Times New Roman" w:cs="Times New Roman"/>
                <w:sz w:val="24"/>
                <w:szCs w:val="24"/>
              </w:rPr>
            </w:pPr>
            <w:r>
              <w:rPr>
                <w:rFonts w:ascii="Times New Roman" w:hAnsi="Times New Roman" w:cs="Times New Roman"/>
                <w:sz w:val="24"/>
                <w:szCs w:val="24"/>
              </w:rPr>
              <w:t>SIZE (Sq.Ft.)</w:t>
            </w:r>
          </w:p>
        </w:tc>
        <w:tc>
          <w:tcPr>
            <w:tcW w:w="3068" w:type="dxa"/>
          </w:tcPr>
          <w:p w:rsidR="00DD3618" w:rsidRDefault="00DD3618" w:rsidP="00B7736F">
            <w:pPr>
              <w:pStyle w:val="ListParagraph"/>
              <w:ind w:left="0"/>
              <w:rPr>
                <w:rFonts w:ascii="Times New Roman" w:hAnsi="Times New Roman" w:cs="Times New Roman"/>
                <w:sz w:val="24"/>
                <w:szCs w:val="24"/>
              </w:rPr>
            </w:pPr>
            <w:r>
              <w:rPr>
                <w:rFonts w:ascii="Times New Roman" w:hAnsi="Times New Roman" w:cs="Times New Roman"/>
                <w:sz w:val="24"/>
                <w:szCs w:val="24"/>
              </w:rPr>
              <w:t>COST ($/Sq.Ft.)</w:t>
            </w:r>
          </w:p>
        </w:tc>
      </w:tr>
      <w:tr w:rsidR="00DD3618" w:rsidTr="00AD1902">
        <w:tc>
          <w:tcPr>
            <w:tcW w:w="3088" w:type="dxa"/>
          </w:tcPr>
          <w:p w:rsidR="00DD3618" w:rsidRDefault="00DD3618" w:rsidP="00B7736F">
            <w:pPr>
              <w:pStyle w:val="ListParagraph"/>
              <w:ind w:left="0"/>
              <w:rPr>
                <w:rFonts w:ascii="Times New Roman" w:hAnsi="Times New Roman" w:cs="Times New Roman"/>
                <w:sz w:val="24"/>
                <w:szCs w:val="24"/>
              </w:rPr>
            </w:pPr>
            <w:r>
              <w:rPr>
                <w:rFonts w:ascii="Times New Roman" w:hAnsi="Times New Roman" w:cs="Times New Roman"/>
                <w:sz w:val="24"/>
                <w:szCs w:val="24"/>
              </w:rPr>
              <w:t>Elementary School</w:t>
            </w:r>
          </w:p>
        </w:tc>
        <w:tc>
          <w:tcPr>
            <w:tcW w:w="3060" w:type="dxa"/>
          </w:tcPr>
          <w:p w:rsidR="00DD3618" w:rsidRDefault="00DD3618" w:rsidP="00B7736F">
            <w:pPr>
              <w:pStyle w:val="ListParagraph"/>
              <w:ind w:left="0"/>
              <w:rPr>
                <w:rFonts w:ascii="Times New Roman" w:hAnsi="Times New Roman" w:cs="Times New Roman"/>
                <w:sz w:val="24"/>
                <w:szCs w:val="24"/>
              </w:rPr>
            </w:pPr>
            <w:r>
              <w:rPr>
                <w:rFonts w:ascii="Times New Roman" w:hAnsi="Times New Roman" w:cs="Times New Roman"/>
                <w:sz w:val="24"/>
                <w:szCs w:val="24"/>
              </w:rPr>
              <w:t>Under 10,000</w:t>
            </w:r>
          </w:p>
        </w:tc>
        <w:tc>
          <w:tcPr>
            <w:tcW w:w="3068" w:type="dxa"/>
          </w:tcPr>
          <w:p w:rsidR="00DD3618" w:rsidRDefault="00B63390" w:rsidP="00B7736F">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$0.60 </w:t>
            </w:r>
            <w:r w:rsidR="00DC722A">
              <w:rPr>
                <w:rFonts w:ascii="Times New Roman" w:hAnsi="Times New Roman" w:cs="Times New Roman"/>
                <w:sz w:val="24"/>
                <w:szCs w:val="24"/>
              </w:rPr>
              <w:t>–</w:t>
            </w:r>
            <w:r>
              <w:rPr>
                <w:rFonts w:ascii="Times New Roman" w:hAnsi="Times New Roman" w:cs="Times New Roman"/>
                <w:sz w:val="24"/>
                <w:szCs w:val="24"/>
              </w:rPr>
              <w:t xml:space="preserve"> $1.00</w:t>
            </w:r>
          </w:p>
        </w:tc>
      </w:tr>
      <w:tr w:rsidR="00DD3618" w:rsidTr="00AD1902">
        <w:tc>
          <w:tcPr>
            <w:tcW w:w="3088" w:type="dxa"/>
          </w:tcPr>
          <w:p w:rsidR="00DD3618" w:rsidRDefault="00DD3618" w:rsidP="00B7736F">
            <w:pPr>
              <w:pStyle w:val="ListParagraph"/>
              <w:ind w:left="0"/>
              <w:rPr>
                <w:rFonts w:ascii="Times New Roman" w:hAnsi="Times New Roman" w:cs="Times New Roman"/>
                <w:sz w:val="24"/>
                <w:szCs w:val="24"/>
              </w:rPr>
            </w:pPr>
          </w:p>
        </w:tc>
        <w:tc>
          <w:tcPr>
            <w:tcW w:w="3060" w:type="dxa"/>
          </w:tcPr>
          <w:p w:rsidR="00DD3618" w:rsidRDefault="00DD3618" w:rsidP="00B7736F">
            <w:pPr>
              <w:pStyle w:val="ListParagraph"/>
              <w:ind w:left="0"/>
              <w:rPr>
                <w:rFonts w:ascii="Times New Roman" w:hAnsi="Times New Roman" w:cs="Times New Roman"/>
                <w:sz w:val="24"/>
                <w:szCs w:val="24"/>
              </w:rPr>
            </w:pPr>
            <w:r>
              <w:rPr>
                <w:rFonts w:ascii="Times New Roman" w:hAnsi="Times New Roman" w:cs="Times New Roman"/>
                <w:sz w:val="24"/>
                <w:szCs w:val="24"/>
              </w:rPr>
              <w:t>10,000</w:t>
            </w:r>
            <w:r w:rsidR="00DC722A">
              <w:rPr>
                <w:rFonts w:ascii="Times New Roman" w:hAnsi="Times New Roman" w:cs="Times New Roman"/>
                <w:sz w:val="24"/>
                <w:szCs w:val="24"/>
              </w:rPr>
              <w:t xml:space="preserve"> – </w:t>
            </w:r>
            <w:r>
              <w:rPr>
                <w:rFonts w:ascii="Times New Roman" w:hAnsi="Times New Roman" w:cs="Times New Roman"/>
                <w:sz w:val="24"/>
                <w:szCs w:val="24"/>
              </w:rPr>
              <w:t>25,000</w:t>
            </w:r>
          </w:p>
        </w:tc>
        <w:tc>
          <w:tcPr>
            <w:tcW w:w="3068" w:type="dxa"/>
          </w:tcPr>
          <w:p w:rsidR="00DD3618" w:rsidRDefault="00B63390" w:rsidP="00B7736F">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$0.35 </w:t>
            </w:r>
            <w:r w:rsidR="00DC722A">
              <w:rPr>
                <w:rFonts w:ascii="Times New Roman" w:hAnsi="Times New Roman" w:cs="Times New Roman"/>
                <w:sz w:val="24"/>
                <w:szCs w:val="24"/>
              </w:rPr>
              <w:t>–</w:t>
            </w:r>
            <w:r>
              <w:rPr>
                <w:rFonts w:ascii="Times New Roman" w:hAnsi="Times New Roman" w:cs="Times New Roman"/>
                <w:sz w:val="24"/>
                <w:szCs w:val="24"/>
              </w:rPr>
              <w:t xml:space="preserve"> $0.65</w:t>
            </w:r>
          </w:p>
        </w:tc>
      </w:tr>
      <w:tr w:rsidR="00DD3618" w:rsidTr="00AD1902">
        <w:tc>
          <w:tcPr>
            <w:tcW w:w="3088" w:type="dxa"/>
          </w:tcPr>
          <w:p w:rsidR="00DD3618" w:rsidRDefault="00DD3618" w:rsidP="00B7736F">
            <w:pPr>
              <w:pStyle w:val="ListParagraph"/>
              <w:ind w:left="0"/>
              <w:rPr>
                <w:rFonts w:ascii="Times New Roman" w:hAnsi="Times New Roman" w:cs="Times New Roman"/>
                <w:sz w:val="24"/>
                <w:szCs w:val="24"/>
              </w:rPr>
            </w:pPr>
          </w:p>
        </w:tc>
        <w:tc>
          <w:tcPr>
            <w:tcW w:w="3060" w:type="dxa"/>
          </w:tcPr>
          <w:p w:rsidR="00DD3618" w:rsidRDefault="00DD3618" w:rsidP="00B7736F">
            <w:pPr>
              <w:pStyle w:val="ListParagraph"/>
              <w:ind w:left="0"/>
              <w:rPr>
                <w:rFonts w:ascii="Times New Roman" w:hAnsi="Times New Roman" w:cs="Times New Roman"/>
                <w:sz w:val="24"/>
                <w:szCs w:val="24"/>
              </w:rPr>
            </w:pPr>
            <w:r>
              <w:rPr>
                <w:rFonts w:ascii="Times New Roman" w:hAnsi="Times New Roman" w:cs="Times New Roman"/>
                <w:sz w:val="24"/>
                <w:szCs w:val="24"/>
              </w:rPr>
              <w:t>25,000</w:t>
            </w:r>
            <w:r w:rsidR="00DC722A">
              <w:rPr>
                <w:rFonts w:ascii="Times New Roman" w:hAnsi="Times New Roman" w:cs="Times New Roman"/>
                <w:sz w:val="24"/>
                <w:szCs w:val="24"/>
              </w:rPr>
              <w:t xml:space="preserve"> – </w:t>
            </w:r>
            <w:r>
              <w:rPr>
                <w:rFonts w:ascii="Times New Roman" w:hAnsi="Times New Roman" w:cs="Times New Roman"/>
                <w:sz w:val="24"/>
                <w:szCs w:val="24"/>
              </w:rPr>
              <w:t>50,000</w:t>
            </w:r>
          </w:p>
        </w:tc>
        <w:tc>
          <w:tcPr>
            <w:tcW w:w="3068" w:type="dxa"/>
          </w:tcPr>
          <w:p w:rsidR="00DD3618" w:rsidRDefault="00B63390" w:rsidP="00B7736F">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$0.25 </w:t>
            </w:r>
            <w:r w:rsidR="00DC722A">
              <w:rPr>
                <w:rFonts w:ascii="Times New Roman" w:hAnsi="Times New Roman" w:cs="Times New Roman"/>
                <w:sz w:val="24"/>
                <w:szCs w:val="24"/>
              </w:rPr>
              <w:t>–</w:t>
            </w:r>
            <w:r>
              <w:rPr>
                <w:rFonts w:ascii="Times New Roman" w:hAnsi="Times New Roman" w:cs="Times New Roman"/>
                <w:sz w:val="24"/>
                <w:szCs w:val="24"/>
              </w:rPr>
              <w:t xml:space="preserve"> $0.45</w:t>
            </w:r>
          </w:p>
        </w:tc>
        <w:bookmarkStart w:id="0" w:name="_GoBack"/>
        <w:bookmarkEnd w:id="0"/>
      </w:tr>
      <w:tr w:rsidR="00DD3618" w:rsidTr="00AD1902">
        <w:tc>
          <w:tcPr>
            <w:tcW w:w="3088" w:type="dxa"/>
          </w:tcPr>
          <w:p w:rsidR="00DD3618" w:rsidRDefault="00DD3618" w:rsidP="00B7736F">
            <w:pPr>
              <w:pStyle w:val="ListParagraph"/>
              <w:ind w:left="0"/>
              <w:rPr>
                <w:rFonts w:ascii="Times New Roman" w:hAnsi="Times New Roman" w:cs="Times New Roman"/>
                <w:sz w:val="24"/>
                <w:szCs w:val="24"/>
              </w:rPr>
            </w:pPr>
          </w:p>
        </w:tc>
        <w:tc>
          <w:tcPr>
            <w:tcW w:w="3060" w:type="dxa"/>
          </w:tcPr>
          <w:p w:rsidR="00DD3618" w:rsidRDefault="00DD3618" w:rsidP="00B7736F">
            <w:pPr>
              <w:pStyle w:val="ListParagraph"/>
              <w:ind w:left="0"/>
              <w:rPr>
                <w:rFonts w:ascii="Times New Roman" w:hAnsi="Times New Roman" w:cs="Times New Roman"/>
                <w:sz w:val="24"/>
                <w:szCs w:val="24"/>
              </w:rPr>
            </w:pPr>
            <w:r>
              <w:rPr>
                <w:rFonts w:ascii="Times New Roman" w:hAnsi="Times New Roman" w:cs="Times New Roman"/>
                <w:sz w:val="24"/>
                <w:szCs w:val="24"/>
              </w:rPr>
              <w:t>Over 50,000</w:t>
            </w:r>
          </w:p>
        </w:tc>
        <w:tc>
          <w:tcPr>
            <w:tcW w:w="3068" w:type="dxa"/>
          </w:tcPr>
          <w:p w:rsidR="00DD3618" w:rsidRDefault="00B63390" w:rsidP="00B7736F">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$0.15 </w:t>
            </w:r>
            <w:r w:rsidR="00DC722A">
              <w:rPr>
                <w:rFonts w:ascii="Times New Roman" w:hAnsi="Times New Roman" w:cs="Times New Roman"/>
                <w:sz w:val="24"/>
                <w:szCs w:val="24"/>
              </w:rPr>
              <w:t>–</w:t>
            </w:r>
            <w:r>
              <w:rPr>
                <w:rFonts w:ascii="Times New Roman" w:hAnsi="Times New Roman" w:cs="Times New Roman"/>
                <w:sz w:val="24"/>
                <w:szCs w:val="24"/>
              </w:rPr>
              <w:t xml:space="preserve"> $0.30</w:t>
            </w:r>
          </w:p>
        </w:tc>
      </w:tr>
      <w:tr w:rsidR="00DD3618" w:rsidTr="00AD1902">
        <w:tc>
          <w:tcPr>
            <w:tcW w:w="3088" w:type="dxa"/>
          </w:tcPr>
          <w:p w:rsidR="00DD3618" w:rsidRDefault="00DD3618" w:rsidP="00B7736F">
            <w:pPr>
              <w:pStyle w:val="ListParagraph"/>
              <w:ind w:left="0"/>
              <w:rPr>
                <w:rFonts w:ascii="Times New Roman" w:hAnsi="Times New Roman" w:cs="Times New Roman"/>
                <w:sz w:val="24"/>
                <w:szCs w:val="24"/>
              </w:rPr>
            </w:pPr>
            <w:r>
              <w:rPr>
                <w:rFonts w:ascii="Times New Roman" w:hAnsi="Times New Roman" w:cs="Times New Roman"/>
                <w:sz w:val="24"/>
                <w:szCs w:val="24"/>
              </w:rPr>
              <w:t>Middle/High School</w:t>
            </w:r>
          </w:p>
        </w:tc>
        <w:tc>
          <w:tcPr>
            <w:tcW w:w="3060" w:type="dxa"/>
          </w:tcPr>
          <w:p w:rsidR="00DD3618" w:rsidRDefault="00DD3618" w:rsidP="00B7736F">
            <w:pPr>
              <w:pStyle w:val="ListParagraph"/>
              <w:ind w:left="0"/>
              <w:rPr>
                <w:rFonts w:ascii="Times New Roman" w:hAnsi="Times New Roman" w:cs="Times New Roman"/>
                <w:sz w:val="24"/>
                <w:szCs w:val="24"/>
              </w:rPr>
            </w:pPr>
            <w:r>
              <w:rPr>
                <w:rFonts w:ascii="Times New Roman" w:hAnsi="Times New Roman" w:cs="Times New Roman"/>
                <w:sz w:val="24"/>
                <w:szCs w:val="24"/>
              </w:rPr>
              <w:t>Under 20,000</w:t>
            </w:r>
          </w:p>
        </w:tc>
        <w:tc>
          <w:tcPr>
            <w:tcW w:w="3068" w:type="dxa"/>
          </w:tcPr>
          <w:p w:rsidR="00DD3618" w:rsidRDefault="00B63390" w:rsidP="00B7736F">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$0.50 </w:t>
            </w:r>
            <w:r w:rsidR="00DC722A">
              <w:rPr>
                <w:rFonts w:ascii="Times New Roman" w:hAnsi="Times New Roman" w:cs="Times New Roman"/>
                <w:sz w:val="24"/>
                <w:szCs w:val="24"/>
              </w:rPr>
              <w:t>–</w:t>
            </w:r>
            <w:r>
              <w:rPr>
                <w:rFonts w:ascii="Times New Roman" w:hAnsi="Times New Roman" w:cs="Times New Roman"/>
                <w:sz w:val="24"/>
                <w:szCs w:val="24"/>
              </w:rPr>
              <w:t xml:space="preserve"> $1.00</w:t>
            </w:r>
          </w:p>
        </w:tc>
      </w:tr>
      <w:tr w:rsidR="00DD3618" w:rsidTr="00AD1902">
        <w:tc>
          <w:tcPr>
            <w:tcW w:w="3088" w:type="dxa"/>
          </w:tcPr>
          <w:p w:rsidR="00DD3618" w:rsidRDefault="00DD3618" w:rsidP="00B7736F">
            <w:pPr>
              <w:pStyle w:val="ListParagraph"/>
              <w:ind w:left="0"/>
              <w:rPr>
                <w:rFonts w:ascii="Times New Roman" w:hAnsi="Times New Roman" w:cs="Times New Roman"/>
                <w:sz w:val="24"/>
                <w:szCs w:val="24"/>
              </w:rPr>
            </w:pPr>
          </w:p>
        </w:tc>
        <w:tc>
          <w:tcPr>
            <w:tcW w:w="3060" w:type="dxa"/>
          </w:tcPr>
          <w:p w:rsidR="00DD3618" w:rsidRDefault="00DD3618" w:rsidP="00B7736F">
            <w:pPr>
              <w:pStyle w:val="ListParagraph"/>
              <w:ind w:left="0"/>
              <w:rPr>
                <w:rFonts w:ascii="Times New Roman" w:hAnsi="Times New Roman" w:cs="Times New Roman"/>
                <w:sz w:val="24"/>
                <w:szCs w:val="24"/>
              </w:rPr>
            </w:pPr>
            <w:r>
              <w:rPr>
                <w:rFonts w:ascii="Times New Roman" w:hAnsi="Times New Roman" w:cs="Times New Roman"/>
                <w:sz w:val="24"/>
                <w:szCs w:val="24"/>
              </w:rPr>
              <w:t>20,000</w:t>
            </w:r>
            <w:r w:rsidR="00DC722A">
              <w:rPr>
                <w:rFonts w:ascii="Times New Roman" w:hAnsi="Times New Roman" w:cs="Times New Roman"/>
                <w:sz w:val="24"/>
                <w:szCs w:val="24"/>
              </w:rPr>
              <w:t xml:space="preserve"> – </w:t>
            </w:r>
            <w:r>
              <w:rPr>
                <w:rFonts w:ascii="Times New Roman" w:hAnsi="Times New Roman" w:cs="Times New Roman"/>
                <w:sz w:val="24"/>
                <w:szCs w:val="24"/>
              </w:rPr>
              <w:t>40,000</w:t>
            </w:r>
          </w:p>
        </w:tc>
        <w:tc>
          <w:tcPr>
            <w:tcW w:w="3068" w:type="dxa"/>
          </w:tcPr>
          <w:p w:rsidR="00DD3618" w:rsidRDefault="00B63390" w:rsidP="00B7736F">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$0.35 </w:t>
            </w:r>
            <w:r w:rsidR="00DC722A">
              <w:rPr>
                <w:rFonts w:ascii="Times New Roman" w:hAnsi="Times New Roman" w:cs="Times New Roman"/>
                <w:sz w:val="24"/>
                <w:szCs w:val="24"/>
              </w:rPr>
              <w:t>–</w:t>
            </w:r>
            <w:r>
              <w:rPr>
                <w:rFonts w:ascii="Times New Roman" w:hAnsi="Times New Roman" w:cs="Times New Roman"/>
                <w:sz w:val="24"/>
                <w:szCs w:val="24"/>
              </w:rPr>
              <w:t xml:space="preserve"> $0.60</w:t>
            </w:r>
          </w:p>
        </w:tc>
      </w:tr>
      <w:tr w:rsidR="00DD3618" w:rsidTr="00AD1902">
        <w:tc>
          <w:tcPr>
            <w:tcW w:w="3088" w:type="dxa"/>
          </w:tcPr>
          <w:p w:rsidR="00DD3618" w:rsidRDefault="00DD3618" w:rsidP="00B7736F">
            <w:pPr>
              <w:pStyle w:val="ListParagraph"/>
              <w:ind w:left="0"/>
              <w:rPr>
                <w:rFonts w:ascii="Times New Roman" w:hAnsi="Times New Roman" w:cs="Times New Roman"/>
                <w:sz w:val="24"/>
                <w:szCs w:val="24"/>
              </w:rPr>
            </w:pPr>
          </w:p>
        </w:tc>
        <w:tc>
          <w:tcPr>
            <w:tcW w:w="3060" w:type="dxa"/>
          </w:tcPr>
          <w:p w:rsidR="00DD3618" w:rsidRDefault="00DD3618" w:rsidP="00B7736F">
            <w:pPr>
              <w:pStyle w:val="ListParagraph"/>
              <w:ind w:left="0"/>
              <w:rPr>
                <w:rFonts w:ascii="Times New Roman" w:hAnsi="Times New Roman" w:cs="Times New Roman"/>
                <w:sz w:val="24"/>
                <w:szCs w:val="24"/>
              </w:rPr>
            </w:pPr>
            <w:r>
              <w:rPr>
                <w:rFonts w:ascii="Times New Roman" w:hAnsi="Times New Roman" w:cs="Times New Roman"/>
                <w:sz w:val="24"/>
                <w:szCs w:val="24"/>
              </w:rPr>
              <w:t>40,000</w:t>
            </w:r>
            <w:r w:rsidR="00DC722A">
              <w:rPr>
                <w:rFonts w:ascii="Times New Roman" w:hAnsi="Times New Roman" w:cs="Times New Roman"/>
                <w:sz w:val="24"/>
                <w:szCs w:val="24"/>
              </w:rPr>
              <w:t xml:space="preserve"> – </w:t>
            </w:r>
            <w:r>
              <w:rPr>
                <w:rFonts w:ascii="Times New Roman" w:hAnsi="Times New Roman" w:cs="Times New Roman"/>
                <w:sz w:val="24"/>
                <w:szCs w:val="24"/>
              </w:rPr>
              <w:t>75,000</w:t>
            </w:r>
          </w:p>
        </w:tc>
        <w:tc>
          <w:tcPr>
            <w:tcW w:w="3068" w:type="dxa"/>
          </w:tcPr>
          <w:p w:rsidR="00DD3618" w:rsidRDefault="00B63390" w:rsidP="00B7736F">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$0.25 </w:t>
            </w:r>
            <w:r w:rsidR="00DC722A">
              <w:rPr>
                <w:rFonts w:ascii="Times New Roman" w:hAnsi="Times New Roman" w:cs="Times New Roman"/>
                <w:sz w:val="24"/>
                <w:szCs w:val="24"/>
              </w:rPr>
              <w:t>–</w:t>
            </w:r>
            <w:r>
              <w:rPr>
                <w:rFonts w:ascii="Times New Roman" w:hAnsi="Times New Roman" w:cs="Times New Roman"/>
                <w:sz w:val="24"/>
                <w:szCs w:val="24"/>
              </w:rPr>
              <w:t xml:space="preserve"> $0.45</w:t>
            </w:r>
          </w:p>
        </w:tc>
      </w:tr>
      <w:tr w:rsidR="00DD3618" w:rsidTr="00AD1902">
        <w:tc>
          <w:tcPr>
            <w:tcW w:w="3088" w:type="dxa"/>
          </w:tcPr>
          <w:p w:rsidR="00DD3618" w:rsidRDefault="00DD3618" w:rsidP="00B7736F">
            <w:pPr>
              <w:pStyle w:val="ListParagraph"/>
              <w:ind w:left="0"/>
              <w:rPr>
                <w:rFonts w:ascii="Times New Roman" w:hAnsi="Times New Roman" w:cs="Times New Roman"/>
                <w:sz w:val="24"/>
                <w:szCs w:val="24"/>
              </w:rPr>
            </w:pPr>
          </w:p>
        </w:tc>
        <w:tc>
          <w:tcPr>
            <w:tcW w:w="3060" w:type="dxa"/>
          </w:tcPr>
          <w:p w:rsidR="00DD3618" w:rsidRDefault="00DD3618" w:rsidP="00B7736F">
            <w:pPr>
              <w:pStyle w:val="ListParagraph"/>
              <w:ind w:left="0"/>
              <w:rPr>
                <w:rFonts w:ascii="Times New Roman" w:hAnsi="Times New Roman" w:cs="Times New Roman"/>
                <w:sz w:val="24"/>
                <w:szCs w:val="24"/>
              </w:rPr>
            </w:pPr>
            <w:r>
              <w:rPr>
                <w:rFonts w:ascii="Times New Roman" w:hAnsi="Times New Roman" w:cs="Times New Roman"/>
                <w:sz w:val="24"/>
                <w:szCs w:val="24"/>
              </w:rPr>
              <w:t>75,000</w:t>
            </w:r>
            <w:r w:rsidR="00DC722A">
              <w:rPr>
                <w:rFonts w:ascii="Times New Roman" w:hAnsi="Times New Roman" w:cs="Times New Roman"/>
                <w:sz w:val="24"/>
                <w:szCs w:val="24"/>
              </w:rPr>
              <w:t xml:space="preserve"> – </w:t>
            </w:r>
            <w:r>
              <w:rPr>
                <w:rFonts w:ascii="Times New Roman" w:hAnsi="Times New Roman" w:cs="Times New Roman"/>
                <w:sz w:val="24"/>
                <w:szCs w:val="24"/>
              </w:rPr>
              <w:t>125,000</w:t>
            </w:r>
          </w:p>
        </w:tc>
        <w:tc>
          <w:tcPr>
            <w:tcW w:w="3068" w:type="dxa"/>
          </w:tcPr>
          <w:p w:rsidR="00DD3618" w:rsidRDefault="00B63390" w:rsidP="00B7736F">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$0.15 </w:t>
            </w:r>
            <w:r w:rsidR="00DC722A">
              <w:rPr>
                <w:rFonts w:ascii="Times New Roman" w:hAnsi="Times New Roman" w:cs="Times New Roman"/>
                <w:sz w:val="24"/>
                <w:szCs w:val="24"/>
              </w:rPr>
              <w:t>–</w:t>
            </w:r>
            <w:r>
              <w:rPr>
                <w:rFonts w:ascii="Times New Roman" w:hAnsi="Times New Roman" w:cs="Times New Roman"/>
                <w:sz w:val="24"/>
                <w:szCs w:val="24"/>
              </w:rPr>
              <w:t xml:space="preserve"> $0.25</w:t>
            </w:r>
          </w:p>
        </w:tc>
      </w:tr>
      <w:tr w:rsidR="00DD3618" w:rsidTr="00AD1902">
        <w:tc>
          <w:tcPr>
            <w:tcW w:w="3088" w:type="dxa"/>
          </w:tcPr>
          <w:p w:rsidR="00DD3618" w:rsidRDefault="00DD3618" w:rsidP="00B7736F">
            <w:pPr>
              <w:pStyle w:val="ListParagraph"/>
              <w:ind w:left="0"/>
              <w:rPr>
                <w:rFonts w:ascii="Times New Roman" w:hAnsi="Times New Roman" w:cs="Times New Roman"/>
                <w:sz w:val="24"/>
                <w:szCs w:val="24"/>
              </w:rPr>
            </w:pPr>
          </w:p>
        </w:tc>
        <w:tc>
          <w:tcPr>
            <w:tcW w:w="3060" w:type="dxa"/>
          </w:tcPr>
          <w:p w:rsidR="00DD3618" w:rsidRDefault="00DD3618" w:rsidP="00B7736F">
            <w:pPr>
              <w:pStyle w:val="ListParagraph"/>
              <w:ind w:left="0"/>
              <w:rPr>
                <w:rFonts w:ascii="Times New Roman" w:hAnsi="Times New Roman" w:cs="Times New Roman"/>
                <w:sz w:val="24"/>
                <w:szCs w:val="24"/>
              </w:rPr>
            </w:pPr>
            <w:r>
              <w:rPr>
                <w:rFonts w:ascii="Times New Roman" w:hAnsi="Times New Roman" w:cs="Times New Roman"/>
                <w:sz w:val="24"/>
                <w:szCs w:val="24"/>
              </w:rPr>
              <w:t>Over 125,000</w:t>
            </w:r>
          </w:p>
        </w:tc>
        <w:tc>
          <w:tcPr>
            <w:tcW w:w="3068" w:type="dxa"/>
          </w:tcPr>
          <w:p w:rsidR="00DD3618" w:rsidRDefault="00B63390" w:rsidP="00B7736F">
            <w:pPr>
              <w:pStyle w:val="ListParagraph"/>
              <w:ind w:left="0"/>
              <w:rPr>
                <w:rFonts w:ascii="Times New Roman" w:hAnsi="Times New Roman" w:cs="Times New Roman"/>
                <w:sz w:val="24"/>
                <w:szCs w:val="24"/>
              </w:rPr>
            </w:pPr>
            <w:r>
              <w:rPr>
                <w:rFonts w:ascii="Times New Roman" w:hAnsi="Times New Roman" w:cs="Times New Roman"/>
                <w:sz w:val="24"/>
                <w:szCs w:val="24"/>
              </w:rPr>
              <w:t>$0.10 – $0.20</w:t>
            </w:r>
          </w:p>
        </w:tc>
      </w:tr>
      <w:tr w:rsidR="00DD3618" w:rsidTr="00AD1902">
        <w:tc>
          <w:tcPr>
            <w:tcW w:w="3088" w:type="dxa"/>
          </w:tcPr>
          <w:p w:rsidR="00DD3618" w:rsidRDefault="00DD3618" w:rsidP="00B7736F">
            <w:pPr>
              <w:pStyle w:val="ListParagraph"/>
              <w:ind w:left="0"/>
              <w:rPr>
                <w:rFonts w:ascii="Times New Roman" w:hAnsi="Times New Roman" w:cs="Times New Roman"/>
                <w:sz w:val="24"/>
                <w:szCs w:val="24"/>
              </w:rPr>
            </w:pPr>
            <w:r>
              <w:rPr>
                <w:rFonts w:ascii="Times New Roman" w:hAnsi="Times New Roman" w:cs="Times New Roman"/>
                <w:sz w:val="24"/>
                <w:szCs w:val="24"/>
              </w:rPr>
              <w:t>Vocational Shop</w:t>
            </w:r>
          </w:p>
        </w:tc>
        <w:tc>
          <w:tcPr>
            <w:tcW w:w="3060" w:type="dxa"/>
          </w:tcPr>
          <w:p w:rsidR="00DD3618" w:rsidRDefault="00DC722A" w:rsidP="00B7736F">
            <w:pPr>
              <w:pStyle w:val="ListParagraph"/>
              <w:ind w:left="0"/>
              <w:rPr>
                <w:rFonts w:ascii="Times New Roman" w:hAnsi="Times New Roman" w:cs="Times New Roman"/>
                <w:sz w:val="24"/>
                <w:szCs w:val="24"/>
              </w:rPr>
            </w:pPr>
            <w:r>
              <w:rPr>
                <w:rFonts w:ascii="Times New Roman" w:hAnsi="Times New Roman" w:cs="Times New Roman"/>
                <w:sz w:val="24"/>
                <w:szCs w:val="24"/>
              </w:rPr>
              <w:t>Under 5,000</w:t>
            </w:r>
          </w:p>
        </w:tc>
        <w:tc>
          <w:tcPr>
            <w:tcW w:w="3068" w:type="dxa"/>
          </w:tcPr>
          <w:p w:rsidR="00DD3618" w:rsidRDefault="00DC722A" w:rsidP="00B7736F">
            <w:pPr>
              <w:pStyle w:val="ListParagraph"/>
              <w:ind w:left="0"/>
              <w:rPr>
                <w:rFonts w:ascii="Times New Roman" w:hAnsi="Times New Roman" w:cs="Times New Roman"/>
                <w:sz w:val="24"/>
                <w:szCs w:val="24"/>
              </w:rPr>
            </w:pPr>
            <w:r>
              <w:rPr>
                <w:rFonts w:ascii="Times New Roman" w:hAnsi="Times New Roman" w:cs="Times New Roman"/>
                <w:sz w:val="24"/>
                <w:szCs w:val="24"/>
              </w:rPr>
              <w:t>$0.75 – $1.50</w:t>
            </w:r>
          </w:p>
        </w:tc>
      </w:tr>
      <w:tr w:rsidR="00DD3618" w:rsidTr="00AD1902">
        <w:tc>
          <w:tcPr>
            <w:tcW w:w="3088" w:type="dxa"/>
          </w:tcPr>
          <w:p w:rsidR="00DD3618" w:rsidRDefault="00DD3618" w:rsidP="00B7736F">
            <w:pPr>
              <w:pStyle w:val="ListParagraph"/>
              <w:ind w:left="0"/>
              <w:rPr>
                <w:rFonts w:ascii="Times New Roman" w:hAnsi="Times New Roman" w:cs="Times New Roman"/>
                <w:sz w:val="24"/>
                <w:szCs w:val="24"/>
              </w:rPr>
            </w:pPr>
          </w:p>
        </w:tc>
        <w:tc>
          <w:tcPr>
            <w:tcW w:w="3060" w:type="dxa"/>
          </w:tcPr>
          <w:p w:rsidR="00DD3618" w:rsidRDefault="00DC722A" w:rsidP="00B7736F">
            <w:pPr>
              <w:pStyle w:val="ListParagraph"/>
              <w:ind w:left="0"/>
              <w:rPr>
                <w:rFonts w:ascii="Times New Roman" w:hAnsi="Times New Roman" w:cs="Times New Roman"/>
                <w:sz w:val="24"/>
                <w:szCs w:val="24"/>
              </w:rPr>
            </w:pPr>
            <w:r>
              <w:rPr>
                <w:rFonts w:ascii="Times New Roman" w:hAnsi="Times New Roman" w:cs="Times New Roman"/>
                <w:sz w:val="24"/>
                <w:szCs w:val="24"/>
              </w:rPr>
              <w:t>5,000 – 10,000</w:t>
            </w:r>
          </w:p>
        </w:tc>
        <w:tc>
          <w:tcPr>
            <w:tcW w:w="3068" w:type="dxa"/>
          </w:tcPr>
          <w:p w:rsidR="00DD3618" w:rsidRDefault="00DC722A" w:rsidP="00B7736F">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$0.60 – $1.00 </w:t>
            </w:r>
          </w:p>
        </w:tc>
      </w:tr>
      <w:tr w:rsidR="00DD3618" w:rsidTr="00AD1902">
        <w:tc>
          <w:tcPr>
            <w:tcW w:w="3088" w:type="dxa"/>
          </w:tcPr>
          <w:p w:rsidR="00DD3618" w:rsidRDefault="00DD3618" w:rsidP="00B7736F">
            <w:pPr>
              <w:pStyle w:val="ListParagraph"/>
              <w:ind w:left="0"/>
              <w:rPr>
                <w:rFonts w:ascii="Times New Roman" w:hAnsi="Times New Roman" w:cs="Times New Roman"/>
                <w:sz w:val="24"/>
                <w:szCs w:val="24"/>
              </w:rPr>
            </w:pPr>
          </w:p>
        </w:tc>
        <w:tc>
          <w:tcPr>
            <w:tcW w:w="3060" w:type="dxa"/>
          </w:tcPr>
          <w:p w:rsidR="00DD3618" w:rsidRDefault="00DC722A" w:rsidP="00B7736F">
            <w:pPr>
              <w:pStyle w:val="ListParagraph"/>
              <w:ind w:left="0"/>
              <w:rPr>
                <w:rFonts w:ascii="Times New Roman" w:hAnsi="Times New Roman" w:cs="Times New Roman"/>
                <w:sz w:val="24"/>
                <w:szCs w:val="24"/>
              </w:rPr>
            </w:pPr>
            <w:r>
              <w:rPr>
                <w:rFonts w:ascii="Times New Roman" w:hAnsi="Times New Roman" w:cs="Times New Roman"/>
                <w:sz w:val="24"/>
                <w:szCs w:val="24"/>
              </w:rPr>
              <w:t>Over 10,000</w:t>
            </w:r>
          </w:p>
        </w:tc>
        <w:tc>
          <w:tcPr>
            <w:tcW w:w="3068" w:type="dxa"/>
          </w:tcPr>
          <w:p w:rsidR="00DD3618" w:rsidRDefault="00DC722A" w:rsidP="00B7736F">
            <w:pPr>
              <w:pStyle w:val="ListParagraph"/>
              <w:ind w:left="0"/>
              <w:rPr>
                <w:rFonts w:ascii="Times New Roman" w:hAnsi="Times New Roman" w:cs="Times New Roman"/>
                <w:sz w:val="24"/>
                <w:szCs w:val="24"/>
              </w:rPr>
            </w:pPr>
            <w:r>
              <w:rPr>
                <w:rFonts w:ascii="Times New Roman" w:hAnsi="Times New Roman" w:cs="Times New Roman"/>
                <w:sz w:val="24"/>
                <w:szCs w:val="24"/>
              </w:rPr>
              <w:t>$0.25 – $0.75</w:t>
            </w:r>
          </w:p>
        </w:tc>
      </w:tr>
      <w:tr w:rsidR="00DD3618" w:rsidTr="00AD1902">
        <w:tc>
          <w:tcPr>
            <w:tcW w:w="3088" w:type="dxa"/>
          </w:tcPr>
          <w:p w:rsidR="00DD3618" w:rsidRDefault="00DC722A" w:rsidP="00B7736F">
            <w:pPr>
              <w:pStyle w:val="ListParagraph"/>
              <w:ind w:left="0"/>
              <w:rPr>
                <w:rFonts w:ascii="Times New Roman" w:hAnsi="Times New Roman" w:cs="Times New Roman"/>
                <w:sz w:val="24"/>
                <w:szCs w:val="24"/>
              </w:rPr>
            </w:pPr>
            <w:r>
              <w:rPr>
                <w:rFonts w:ascii="Times New Roman" w:hAnsi="Times New Roman" w:cs="Times New Roman"/>
                <w:sz w:val="24"/>
                <w:szCs w:val="24"/>
              </w:rPr>
              <w:t>Office Buildings</w:t>
            </w:r>
          </w:p>
        </w:tc>
        <w:tc>
          <w:tcPr>
            <w:tcW w:w="3060" w:type="dxa"/>
          </w:tcPr>
          <w:p w:rsidR="00DD3618" w:rsidRDefault="00DC722A" w:rsidP="00B7736F">
            <w:pPr>
              <w:pStyle w:val="ListParagraph"/>
              <w:ind w:left="0"/>
              <w:rPr>
                <w:rFonts w:ascii="Times New Roman" w:hAnsi="Times New Roman" w:cs="Times New Roman"/>
                <w:sz w:val="24"/>
                <w:szCs w:val="24"/>
              </w:rPr>
            </w:pPr>
            <w:r>
              <w:rPr>
                <w:rFonts w:ascii="Times New Roman" w:hAnsi="Times New Roman" w:cs="Times New Roman"/>
                <w:sz w:val="24"/>
                <w:szCs w:val="24"/>
              </w:rPr>
              <w:t>Under 10,000</w:t>
            </w:r>
          </w:p>
        </w:tc>
        <w:tc>
          <w:tcPr>
            <w:tcW w:w="3068" w:type="dxa"/>
          </w:tcPr>
          <w:p w:rsidR="00DD3618" w:rsidRDefault="004F2F05" w:rsidP="00B7736F">
            <w:pPr>
              <w:pStyle w:val="ListParagraph"/>
              <w:ind w:left="0"/>
              <w:rPr>
                <w:rFonts w:ascii="Times New Roman" w:hAnsi="Times New Roman" w:cs="Times New Roman"/>
                <w:sz w:val="24"/>
                <w:szCs w:val="24"/>
              </w:rPr>
            </w:pPr>
            <w:r>
              <w:rPr>
                <w:rFonts w:ascii="Times New Roman" w:hAnsi="Times New Roman" w:cs="Times New Roman"/>
                <w:sz w:val="24"/>
                <w:szCs w:val="24"/>
              </w:rPr>
              <w:t>$0.60 – $1.10</w:t>
            </w:r>
          </w:p>
        </w:tc>
      </w:tr>
      <w:tr w:rsidR="00DC722A" w:rsidTr="00AD1902">
        <w:tc>
          <w:tcPr>
            <w:tcW w:w="3088" w:type="dxa"/>
          </w:tcPr>
          <w:p w:rsidR="00DC722A" w:rsidRDefault="00DC722A" w:rsidP="00B7736F">
            <w:pPr>
              <w:pStyle w:val="ListParagraph"/>
              <w:ind w:left="0"/>
              <w:rPr>
                <w:rFonts w:ascii="Times New Roman" w:hAnsi="Times New Roman" w:cs="Times New Roman"/>
                <w:sz w:val="24"/>
                <w:szCs w:val="24"/>
              </w:rPr>
            </w:pPr>
          </w:p>
        </w:tc>
        <w:tc>
          <w:tcPr>
            <w:tcW w:w="3060" w:type="dxa"/>
          </w:tcPr>
          <w:p w:rsidR="00DC722A" w:rsidRDefault="00DC722A" w:rsidP="00B7736F">
            <w:pPr>
              <w:pStyle w:val="ListParagraph"/>
              <w:ind w:left="0"/>
              <w:rPr>
                <w:rFonts w:ascii="Times New Roman" w:hAnsi="Times New Roman" w:cs="Times New Roman"/>
                <w:sz w:val="24"/>
                <w:szCs w:val="24"/>
              </w:rPr>
            </w:pPr>
            <w:r>
              <w:rPr>
                <w:rFonts w:ascii="Times New Roman" w:hAnsi="Times New Roman" w:cs="Times New Roman"/>
                <w:sz w:val="24"/>
                <w:szCs w:val="24"/>
              </w:rPr>
              <w:t>10,000 – 40,000</w:t>
            </w:r>
          </w:p>
        </w:tc>
        <w:tc>
          <w:tcPr>
            <w:tcW w:w="3068" w:type="dxa"/>
          </w:tcPr>
          <w:p w:rsidR="00DC722A" w:rsidRDefault="004F2F05" w:rsidP="00B7736F">
            <w:pPr>
              <w:pStyle w:val="ListParagraph"/>
              <w:ind w:left="0"/>
              <w:rPr>
                <w:rFonts w:ascii="Times New Roman" w:hAnsi="Times New Roman" w:cs="Times New Roman"/>
                <w:sz w:val="24"/>
                <w:szCs w:val="24"/>
              </w:rPr>
            </w:pPr>
            <w:r>
              <w:rPr>
                <w:rFonts w:ascii="Times New Roman" w:hAnsi="Times New Roman" w:cs="Times New Roman"/>
                <w:sz w:val="24"/>
                <w:szCs w:val="24"/>
              </w:rPr>
              <w:t>$0.30 – $0.90</w:t>
            </w:r>
          </w:p>
        </w:tc>
      </w:tr>
      <w:tr w:rsidR="00DC722A" w:rsidTr="00AD1902">
        <w:tc>
          <w:tcPr>
            <w:tcW w:w="3088" w:type="dxa"/>
          </w:tcPr>
          <w:p w:rsidR="00DC722A" w:rsidRDefault="00DC722A" w:rsidP="00B7736F">
            <w:pPr>
              <w:pStyle w:val="ListParagraph"/>
              <w:ind w:left="0"/>
              <w:rPr>
                <w:rFonts w:ascii="Times New Roman" w:hAnsi="Times New Roman" w:cs="Times New Roman"/>
                <w:sz w:val="24"/>
                <w:szCs w:val="24"/>
              </w:rPr>
            </w:pPr>
          </w:p>
        </w:tc>
        <w:tc>
          <w:tcPr>
            <w:tcW w:w="3060" w:type="dxa"/>
          </w:tcPr>
          <w:p w:rsidR="00DC722A" w:rsidRDefault="00DC722A" w:rsidP="00B7736F">
            <w:pPr>
              <w:pStyle w:val="ListParagraph"/>
              <w:ind w:left="0"/>
              <w:rPr>
                <w:rFonts w:ascii="Times New Roman" w:hAnsi="Times New Roman" w:cs="Times New Roman"/>
                <w:sz w:val="24"/>
                <w:szCs w:val="24"/>
              </w:rPr>
            </w:pPr>
            <w:r>
              <w:rPr>
                <w:rFonts w:ascii="Times New Roman" w:hAnsi="Times New Roman" w:cs="Times New Roman"/>
                <w:sz w:val="24"/>
                <w:szCs w:val="24"/>
              </w:rPr>
              <w:t>40,000 – 100,000</w:t>
            </w:r>
          </w:p>
        </w:tc>
        <w:tc>
          <w:tcPr>
            <w:tcW w:w="3068" w:type="dxa"/>
          </w:tcPr>
          <w:p w:rsidR="00DC722A" w:rsidRDefault="004F2F05" w:rsidP="00B7736F">
            <w:pPr>
              <w:pStyle w:val="ListParagraph"/>
              <w:ind w:left="0"/>
              <w:rPr>
                <w:rFonts w:ascii="Times New Roman" w:hAnsi="Times New Roman" w:cs="Times New Roman"/>
                <w:sz w:val="24"/>
                <w:szCs w:val="24"/>
              </w:rPr>
            </w:pPr>
            <w:r>
              <w:rPr>
                <w:rFonts w:ascii="Times New Roman" w:hAnsi="Times New Roman" w:cs="Times New Roman"/>
                <w:sz w:val="24"/>
                <w:szCs w:val="24"/>
              </w:rPr>
              <w:t>$0.20 – $0.35</w:t>
            </w:r>
          </w:p>
        </w:tc>
      </w:tr>
      <w:tr w:rsidR="00DC722A" w:rsidTr="00AD1902">
        <w:tc>
          <w:tcPr>
            <w:tcW w:w="3088" w:type="dxa"/>
          </w:tcPr>
          <w:p w:rsidR="00DC722A" w:rsidRDefault="00DC722A" w:rsidP="00B7736F">
            <w:pPr>
              <w:pStyle w:val="ListParagraph"/>
              <w:ind w:left="0"/>
              <w:rPr>
                <w:rFonts w:ascii="Times New Roman" w:hAnsi="Times New Roman" w:cs="Times New Roman"/>
                <w:sz w:val="24"/>
                <w:szCs w:val="24"/>
              </w:rPr>
            </w:pPr>
          </w:p>
        </w:tc>
        <w:tc>
          <w:tcPr>
            <w:tcW w:w="3060" w:type="dxa"/>
          </w:tcPr>
          <w:p w:rsidR="00DC722A" w:rsidRDefault="00DC722A" w:rsidP="00B7736F">
            <w:pPr>
              <w:pStyle w:val="ListParagraph"/>
              <w:ind w:left="0"/>
              <w:rPr>
                <w:rFonts w:ascii="Times New Roman" w:hAnsi="Times New Roman" w:cs="Times New Roman"/>
                <w:sz w:val="24"/>
                <w:szCs w:val="24"/>
              </w:rPr>
            </w:pPr>
            <w:r>
              <w:rPr>
                <w:rFonts w:ascii="Times New Roman" w:hAnsi="Times New Roman" w:cs="Times New Roman"/>
                <w:sz w:val="24"/>
                <w:szCs w:val="24"/>
              </w:rPr>
              <w:t>Over 100,000</w:t>
            </w:r>
          </w:p>
        </w:tc>
        <w:tc>
          <w:tcPr>
            <w:tcW w:w="3068" w:type="dxa"/>
          </w:tcPr>
          <w:p w:rsidR="00DC722A" w:rsidRDefault="004F2F05" w:rsidP="00B7736F">
            <w:pPr>
              <w:pStyle w:val="ListParagraph"/>
              <w:ind w:left="0"/>
              <w:rPr>
                <w:rFonts w:ascii="Times New Roman" w:hAnsi="Times New Roman" w:cs="Times New Roman"/>
                <w:sz w:val="24"/>
                <w:szCs w:val="24"/>
              </w:rPr>
            </w:pPr>
            <w:r>
              <w:rPr>
                <w:rFonts w:ascii="Times New Roman" w:hAnsi="Times New Roman" w:cs="Times New Roman"/>
                <w:sz w:val="24"/>
                <w:szCs w:val="24"/>
              </w:rPr>
              <w:t>$0.10 – $0.25</w:t>
            </w:r>
          </w:p>
        </w:tc>
      </w:tr>
      <w:tr w:rsidR="00DC722A" w:rsidTr="00AD1902">
        <w:tc>
          <w:tcPr>
            <w:tcW w:w="3088" w:type="dxa"/>
          </w:tcPr>
          <w:p w:rsidR="00DC722A" w:rsidRDefault="00125E6B" w:rsidP="00B7736F">
            <w:pPr>
              <w:pStyle w:val="ListParagraph"/>
              <w:ind w:left="0"/>
              <w:rPr>
                <w:rFonts w:ascii="Times New Roman" w:hAnsi="Times New Roman" w:cs="Times New Roman"/>
                <w:sz w:val="24"/>
                <w:szCs w:val="24"/>
              </w:rPr>
            </w:pPr>
            <w:r>
              <w:rPr>
                <w:rFonts w:ascii="Times New Roman" w:hAnsi="Times New Roman" w:cs="Times New Roman"/>
                <w:sz w:val="24"/>
                <w:szCs w:val="24"/>
              </w:rPr>
              <w:t>Nursing Homes</w:t>
            </w:r>
          </w:p>
        </w:tc>
        <w:tc>
          <w:tcPr>
            <w:tcW w:w="3060" w:type="dxa"/>
          </w:tcPr>
          <w:p w:rsidR="00DC722A" w:rsidRDefault="005156D1" w:rsidP="00B7736F">
            <w:pPr>
              <w:pStyle w:val="ListParagraph"/>
              <w:ind w:left="0"/>
              <w:rPr>
                <w:rFonts w:ascii="Times New Roman" w:hAnsi="Times New Roman" w:cs="Times New Roman"/>
                <w:sz w:val="24"/>
                <w:szCs w:val="24"/>
              </w:rPr>
            </w:pPr>
            <w:r>
              <w:rPr>
                <w:rFonts w:ascii="Times New Roman" w:hAnsi="Times New Roman" w:cs="Times New Roman"/>
                <w:sz w:val="24"/>
                <w:szCs w:val="24"/>
              </w:rPr>
              <w:t>Under 10,000</w:t>
            </w:r>
          </w:p>
        </w:tc>
        <w:tc>
          <w:tcPr>
            <w:tcW w:w="3068" w:type="dxa"/>
          </w:tcPr>
          <w:p w:rsidR="00DC722A" w:rsidRDefault="00125E6B" w:rsidP="00B7736F">
            <w:pPr>
              <w:pStyle w:val="ListParagraph"/>
              <w:ind w:left="0"/>
              <w:rPr>
                <w:rFonts w:ascii="Times New Roman" w:hAnsi="Times New Roman" w:cs="Times New Roman"/>
                <w:sz w:val="24"/>
                <w:szCs w:val="24"/>
              </w:rPr>
            </w:pPr>
            <w:r>
              <w:rPr>
                <w:rFonts w:ascii="Times New Roman" w:hAnsi="Times New Roman" w:cs="Times New Roman"/>
                <w:sz w:val="24"/>
                <w:szCs w:val="24"/>
              </w:rPr>
              <w:t>$0.</w:t>
            </w:r>
            <w:r w:rsidR="005156D1">
              <w:rPr>
                <w:rFonts w:ascii="Times New Roman" w:hAnsi="Times New Roman" w:cs="Times New Roman"/>
                <w:sz w:val="24"/>
                <w:szCs w:val="24"/>
              </w:rPr>
              <w:t>6</w:t>
            </w:r>
            <w:r>
              <w:rPr>
                <w:rFonts w:ascii="Times New Roman" w:hAnsi="Times New Roman" w:cs="Times New Roman"/>
                <w:sz w:val="24"/>
                <w:szCs w:val="24"/>
              </w:rPr>
              <w:t>0 – $1.00</w:t>
            </w:r>
          </w:p>
        </w:tc>
      </w:tr>
      <w:tr w:rsidR="005156D1" w:rsidTr="00AD1902">
        <w:tc>
          <w:tcPr>
            <w:tcW w:w="3088" w:type="dxa"/>
          </w:tcPr>
          <w:p w:rsidR="005156D1" w:rsidRDefault="005156D1" w:rsidP="00B7736F">
            <w:pPr>
              <w:pStyle w:val="ListParagraph"/>
              <w:ind w:left="0"/>
              <w:rPr>
                <w:rFonts w:ascii="Times New Roman" w:hAnsi="Times New Roman" w:cs="Times New Roman"/>
                <w:sz w:val="24"/>
                <w:szCs w:val="24"/>
              </w:rPr>
            </w:pPr>
          </w:p>
        </w:tc>
        <w:tc>
          <w:tcPr>
            <w:tcW w:w="3060" w:type="dxa"/>
          </w:tcPr>
          <w:p w:rsidR="005156D1" w:rsidRDefault="005156D1" w:rsidP="00B7736F">
            <w:pPr>
              <w:pStyle w:val="ListParagraph"/>
              <w:ind w:left="0"/>
              <w:rPr>
                <w:rFonts w:ascii="Times New Roman" w:hAnsi="Times New Roman" w:cs="Times New Roman"/>
                <w:sz w:val="24"/>
                <w:szCs w:val="24"/>
              </w:rPr>
            </w:pPr>
            <w:r>
              <w:rPr>
                <w:rFonts w:ascii="Times New Roman" w:hAnsi="Times New Roman" w:cs="Times New Roman"/>
                <w:sz w:val="24"/>
                <w:szCs w:val="24"/>
              </w:rPr>
              <w:t>Over 10,000</w:t>
            </w:r>
          </w:p>
        </w:tc>
        <w:tc>
          <w:tcPr>
            <w:tcW w:w="3068" w:type="dxa"/>
          </w:tcPr>
          <w:p w:rsidR="005156D1" w:rsidRDefault="005156D1" w:rsidP="00B7736F">
            <w:pPr>
              <w:pStyle w:val="ListParagraph"/>
              <w:ind w:left="0"/>
              <w:rPr>
                <w:rFonts w:ascii="Times New Roman" w:hAnsi="Times New Roman" w:cs="Times New Roman"/>
                <w:sz w:val="24"/>
                <w:szCs w:val="24"/>
              </w:rPr>
            </w:pPr>
            <w:r>
              <w:rPr>
                <w:rFonts w:ascii="Times New Roman" w:hAnsi="Times New Roman" w:cs="Times New Roman"/>
                <w:sz w:val="24"/>
                <w:szCs w:val="24"/>
              </w:rPr>
              <w:t>$0.25 – $0.70</w:t>
            </w:r>
          </w:p>
        </w:tc>
      </w:tr>
      <w:tr w:rsidR="00DC722A" w:rsidTr="00AD1902">
        <w:tc>
          <w:tcPr>
            <w:tcW w:w="3088" w:type="dxa"/>
          </w:tcPr>
          <w:p w:rsidR="00DC722A" w:rsidRDefault="00125E6B" w:rsidP="00B7736F">
            <w:pPr>
              <w:pStyle w:val="ListParagraph"/>
              <w:ind w:left="0"/>
              <w:rPr>
                <w:rFonts w:ascii="Times New Roman" w:hAnsi="Times New Roman" w:cs="Times New Roman"/>
                <w:sz w:val="24"/>
                <w:szCs w:val="24"/>
              </w:rPr>
            </w:pPr>
            <w:r>
              <w:rPr>
                <w:rFonts w:ascii="Times New Roman" w:hAnsi="Times New Roman" w:cs="Times New Roman"/>
                <w:sz w:val="24"/>
                <w:szCs w:val="24"/>
              </w:rPr>
              <w:t>Hospitals</w:t>
            </w:r>
          </w:p>
        </w:tc>
        <w:tc>
          <w:tcPr>
            <w:tcW w:w="3060" w:type="dxa"/>
          </w:tcPr>
          <w:p w:rsidR="00DC722A" w:rsidRDefault="005156D1" w:rsidP="00B7736F">
            <w:pPr>
              <w:pStyle w:val="ListParagraph"/>
              <w:ind w:left="0"/>
              <w:rPr>
                <w:rFonts w:ascii="Times New Roman" w:hAnsi="Times New Roman" w:cs="Times New Roman"/>
                <w:sz w:val="24"/>
                <w:szCs w:val="24"/>
              </w:rPr>
            </w:pPr>
            <w:r>
              <w:rPr>
                <w:rFonts w:ascii="Times New Roman" w:hAnsi="Times New Roman" w:cs="Times New Roman"/>
                <w:sz w:val="24"/>
                <w:szCs w:val="24"/>
              </w:rPr>
              <w:t>Under 75,000</w:t>
            </w:r>
          </w:p>
        </w:tc>
        <w:tc>
          <w:tcPr>
            <w:tcW w:w="3068" w:type="dxa"/>
          </w:tcPr>
          <w:p w:rsidR="00DC722A" w:rsidRDefault="00125E6B" w:rsidP="00B7736F">
            <w:pPr>
              <w:pStyle w:val="ListParagraph"/>
              <w:ind w:left="0"/>
              <w:rPr>
                <w:rFonts w:ascii="Times New Roman" w:hAnsi="Times New Roman" w:cs="Times New Roman"/>
                <w:sz w:val="24"/>
                <w:szCs w:val="24"/>
              </w:rPr>
            </w:pPr>
            <w:r>
              <w:rPr>
                <w:rFonts w:ascii="Times New Roman" w:hAnsi="Times New Roman" w:cs="Times New Roman"/>
                <w:sz w:val="24"/>
                <w:szCs w:val="24"/>
              </w:rPr>
              <w:t>$0.</w:t>
            </w:r>
            <w:r w:rsidR="005156D1">
              <w:rPr>
                <w:rFonts w:ascii="Times New Roman" w:hAnsi="Times New Roman" w:cs="Times New Roman"/>
                <w:sz w:val="24"/>
                <w:szCs w:val="24"/>
              </w:rPr>
              <w:t>35</w:t>
            </w:r>
            <w:r>
              <w:rPr>
                <w:rFonts w:ascii="Times New Roman" w:hAnsi="Times New Roman" w:cs="Times New Roman"/>
                <w:sz w:val="24"/>
                <w:szCs w:val="24"/>
              </w:rPr>
              <w:t xml:space="preserve"> – $0.75</w:t>
            </w:r>
          </w:p>
        </w:tc>
      </w:tr>
      <w:tr w:rsidR="005156D1" w:rsidTr="00AD1902">
        <w:tc>
          <w:tcPr>
            <w:tcW w:w="3088" w:type="dxa"/>
          </w:tcPr>
          <w:p w:rsidR="005156D1" w:rsidRDefault="005156D1" w:rsidP="00B7736F">
            <w:pPr>
              <w:pStyle w:val="ListParagraph"/>
              <w:ind w:left="0"/>
              <w:rPr>
                <w:rFonts w:ascii="Times New Roman" w:hAnsi="Times New Roman" w:cs="Times New Roman"/>
                <w:sz w:val="24"/>
                <w:szCs w:val="24"/>
              </w:rPr>
            </w:pPr>
          </w:p>
        </w:tc>
        <w:tc>
          <w:tcPr>
            <w:tcW w:w="3060" w:type="dxa"/>
          </w:tcPr>
          <w:p w:rsidR="005156D1" w:rsidRDefault="005156D1" w:rsidP="00B7736F">
            <w:pPr>
              <w:pStyle w:val="ListParagraph"/>
              <w:ind w:left="0"/>
              <w:rPr>
                <w:rFonts w:ascii="Times New Roman" w:hAnsi="Times New Roman" w:cs="Times New Roman"/>
                <w:sz w:val="24"/>
                <w:szCs w:val="24"/>
              </w:rPr>
            </w:pPr>
            <w:r>
              <w:rPr>
                <w:rFonts w:ascii="Times New Roman" w:hAnsi="Times New Roman" w:cs="Times New Roman"/>
                <w:sz w:val="24"/>
                <w:szCs w:val="24"/>
              </w:rPr>
              <w:t>Over 75,000</w:t>
            </w:r>
          </w:p>
        </w:tc>
        <w:tc>
          <w:tcPr>
            <w:tcW w:w="3068" w:type="dxa"/>
          </w:tcPr>
          <w:p w:rsidR="005156D1" w:rsidRDefault="005156D1" w:rsidP="00B7736F">
            <w:pPr>
              <w:pStyle w:val="ListParagraph"/>
              <w:ind w:left="0"/>
              <w:rPr>
                <w:rFonts w:ascii="Times New Roman" w:hAnsi="Times New Roman" w:cs="Times New Roman"/>
                <w:sz w:val="24"/>
                <w:szCs w:val="24"/>
              </w:rPr>
            </w:pPr>
            <w:r>
              <w:rPr>
                <w:rFonts w:ascii="Times New Roman" w:hAnsi="Times New Roman" w:cs="Times New Roman"/>
                <w:sz w:val="24"/>
                <w:szCs w:val="24"/>
              </w:rPr>
              <w:t>$0.20 – $0.40</w:t>
            </w:r>
          </w:p>
        </w:tc>
      </w:tr>
      <w:tr w:rsidR="00DC722A" w:rsidTr="00AD1902">
        <w:tc>
          <w:tcPr>
            <w:tcW w:w="3088" w:type="dxa"/>
          </w:tcPr>
          <w:p w:rsidR="00DC722A" w:rsidRDefault="00125E6B" w:rsidP="00B7736F">
            <w:pPr>
              <w:pStyle w:val="ListParagraph"/>
              <w:ind w:left="0"/>
              <w:rPr>
                <w:rFonts w:ascii="Times New Roman" w:hAnsi="Times New Roman" w:cs="Times New Roman"/>
                <w:sz w:val="24"/>
                <w:szCs w:val="24"/>
              </w:rPr>
            </w:pPr>
            <w:r>
              <w:rPr>
                <w:rFonts w:ascii="Times New Roman" w:hAnsi="Times New Roman" w:cs="Times New Roman"/>
                <w:sz w:val="24"/>
                <w:szCs w:val="24"/>
              </w:rPr>
              <w:t>City/County Shops</w:t>
            </w:r>
          </w:p>
        </w:tc>
        <w:tc>
          <w:tcPr>
            <w:tcW w:w="3060" w:type="dxa"/>
          </w:tcPr>
          <w:p w:rsidR="00DC722A" w:rsidRDefault="005156D1" w:rsidP="00B7736F">
            <w:pPr>
              <w:pStyle w:val="ListParagraph"/>
              <w:ind w:left="0"/>
              <w:rPr>
                <w:rFonts w:ascii="Times New Roman" w:hAnsi="Times New Roman" w:cs="Times New Roman"/>
                <w:sz w:val="24"/>
                <w:szCs w:val="24"/>
              </w:rPr>
            </w:pPr>
            <w:r>
              <w:rPr>
                <w:rFonts w:ascii="Times New Roman" w:hAnsi="Times New Roman" w:cs="Times New Roman"/>
                <w:sz w:val="24"/>
                <w:szCs w:val="24"/>
              </w:rPr>
              <w:t>Under 10,000</w:t>
            </w:r>
          </w:p>
        </w:tc>
        <w:tc>
          <w:tcPr>
            <w:tcW w:w="3068" w:type="dxa"/>
          </w:tcPr>
          <w:p w:rsidR="00DC722A" w:rsidRDefault="005156D1" w:rsidP="00B7736F">
            <w:pPr>
              <w:pStyle w:val="ListParagraph"/>
              <w:ind w:left="0"/>
              <w:rPr>
                <w:rFonts w:ascii="Times New Roman" w:hAnsi="Times New Roman" w:cs="Times New Roman"/>
                <w:sz w:val="24"/>
                <w:szCs w:val="24"/>
              </w:rPr>
            </w:pPr>
            <w:r>
              <w:rPr>
                <w:rFonts w:ascii="Times New Roman" w:hAnsi="Times New Roman" w:cs="Times New Roman"/>
                <w:sz w:val="24"/>
                <w:szCs w:val="24"/>
              </w:rPr>
              <w:t>$0.50 – $1.00</w:t>
            </w:r>
          </w:p>
        </w:tc>
      </w:tr>
      <w:tr w:rsidR="00DC722A" w:rsidTr="00AD1902">
        <w:tc>
          <w:tcPr>
            <w:tcW w:w="3088" w:type="dxa"/>
          </w:tcPr>
          <w:p w:rsidR="00DC722A" w:rsidRDefault="00DC722A" w:rsidP="00B7736F">
            <w:pPr>
              <w:pStyle w:val="ListParagraph"/>
              <w:ind w:left="0"/>
              <w:rPr>
                <w:rFonts w:ascii="Times New Roman" w:hAnsi="Times New Roman" w:cs="Times New Roman"/>
                <w:sz w:val="24"/>
                <w:szCs w:val="24"/>
              </w:rPr>
            </w:pPr>
          </w:p>
        </w:tc>
        <w:tc>
          <w:tcPr>
            <w:tcW w:w="3060" w:type="dxa"/>
          </w:tcPr>
          <w:p w:rsidR="00DC722A" w:rsidRDefault="005156D1" w:rsidP="00B7736F">
            <w:pPr>
              <w:pStyle w:val="ListParagraph"/>
              <w:ind w:left="0"/>
              <w:rPr>
                <w:rFonts w:ascii="Times New Roman" w:hAnsi="Times New Roman" w:cs="Times New Roman"/>
                <w:sz w:val="24"/>
                <w:szCs w:val="24"/>
              </w:rPr>
            </w:pPr>
            <w:r>
              <w:rPr>
                <w:rFonts w:ascii="Times New Roman" w:hAnsi="Times New Roman" w:cs="Times New Roman"/>
                <w:sz w:val="24"/>
                <w:szCs w:val="24"/>
              </w:rPr>
              <w:t>Over 10,000</w:t>
            </w:r>
          </w:p>
        </w:tc>
        <w:tc>
          <w:tcPr>
            <w:tcW w:w="3068" w:type="dxa"/>
          </w:tcPr>
          <w:p w:rsidR="00DC722A" w:rsidRDefault="005156D1" w:rsidP="00B7736F">
            <w:pPr>
              <w:pStyle w:val="ListParagraph"/>
              <w:ind w:left="0"/>
              <w:rPr>
                <w:rFonts w:ascii="Times New Roman" w:hAnsi="Times New Roman" w:cs="Times New Roman"/>
                <w:sz w:val="24"/>
                <w:szCs w:val="24"/>
              </w:rPr>
            </w:pPr>
            <w:r>
              <w:rPr>
                <w:rFonts w:ascii="Times New Roman" w:hAnsi="Times New Roman" w:cs="Times New Roman"/>
                <w:sz w:val="24"/>
                <w:szCs w:val="24"/>
              </w:rPr>
              <w:t>$0.15 – $0.60</w:t>
            </w:r>
          </w:p>
        </w:tc>
      </w:tr>
    </w:tbl>
    <w:p w:rsidR="00DD3618" w:rsidRDefault="00DD3618" w:rsidP="00B7736F">
      <w:pPr>
        <w:pStyle w:val="ListParagraph"/>
        <w:spacing w:after="0" w:line="240" w:lineRule="auto"/>
        <w:ind w:left="360"/>
        <w:rPr>
          <w:rFonts w:ascii="Times New Roman" w:hAnsi="Times New Roman" w:cs="Times New Roman"/>
          <w:sz w:val="24"/>
          <w:szCs w:val="24"/>
        </w:rPr>
      </w:pPr>
    </w:p>
    <w:p w:rsidR="007866C0" w:rsidRPr="003B1C80" w:rsidRDefault="004F2F05" w:rsidP="00B7736F">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This is only a guideline range for the IGA price assuming typical impacts of the factors listed in Section 2 above. </w:t>
      </w:r>
      <w:r w:rsidR="00125E6B">
        <w:rPr>
          <w:rFonts w:ascii="Times New Roman" w:hAnsi="Times New Roman" w:cs="Times New Roman"/>
          <w:sz w:val="24"/>
          <w:szCs w:val="24"/>
        </w:rPr>
        <w:t>There is some overlap in the cost per square foot for various building sizes to allow for differences particularly in age and complexity. Where the factors increase the challenges associated with the audit, the cost per square foot may increase by up to 50%.</w:t>
      </w:r>
      <w:r>
        <w:rPr>
          <w:rFonts w:ascii="Times New Roman" w:hAnsi="Times New Roman" w:cs="Times New Roman"/>
          <w:sz w:val="24"/>
          <w:szCs w:val="24"/>
        </w:rPr>
        <w:t xml:space="preserve"> </w:t>
      </w:r>
    </w:p>
    <w:sectPr w:rsidR="007866C0" w:rsidRPr="003B1C8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3C13" w:rsidRDefault="00A53C13" w:rsidP="0030670B">
      <w:pPr>
        <w:spacing w:after="0" w:line="240" w:lineRule="auto"/>
      </w:pPr>
      <w:r>
        <w:separator/>
      </w:r>
    </w:p>
  </w:endnote>
  <w:endnote w:type="continuationSeparator" w:id="0">
    <w:p w:rsidR="00A53C13" w:rsidRDefault="00A53C13" w:rsidP="00306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70B" w:rsidRPr="00D453CC" w:rsidRDefault="0030670B">
    <w:pPr>
      <w:pStyle w:val="Footer"/>
      <w:rPr>
        <w:rFonts w:ascii="Times New Roman" w:hAnsi="Times New Roman" w:cs="Times New Roman"/>
        <w:sz w:val="24"/>
        <w:szCs w:val="24"/>
      </w:rPr>
    </w:pPr>
    <w:r w:rsidRPr="00D453CC">
      <w:rPr>
        <w:rFonts w:ascii="Times New Roman" w:hAnsi="Times New Roman" w:cs="Times New Roman"/>
        <w:sz w:val="24"/>
        <w:szCs w:val="24"/>
      </w:rPr>
      <w:t>IGA Pricing</w:t>
    </w:r>
    <w:r w:rsidR="00D453CC" w:rsidRPr="00D453CC">
      <w:rPr>
        <w:rFonts w:ascii="Times New Roman" w:hAnsi="Times New Roman" w:cs="Times New Roman"/>
        <w:sz w:val="24"/>
        <w:szCs w:val="24"/>
      </w:rPr>
      <w:t xml:space="preserve"> Guidelines</w:t>
    </w:r>
    <w:r w:rsidRPr="00D453CC">
      <w:rPr>
        <w:rFonts w:ascii="Times New Roman" w:hAnsi="Times New Roman" w:cs="Times New Roman"/>
        <w:sz w:val="24"/>
        <w:szCs w:val="24"/>
      </w:rPr>
      <w:ptab w:relativeTo="margin" w:alignment="center" w:leader="none"/>
    </w:r>
    <w:r w:rsidRPr="00D453CC">
      <w:rPr>
        <w:rFonts w:ascii="Times New Roman" w:hAnsi="Times New Roman" w:cs="Times New Roman"/>
        <w:sz w:val="24"/>
        <w:szCs w:val="24"/>
      </w:rPr>
      <w:fldChar w:fldCharType="begin"/>
    </w:r>
    <w:r w:rsidRPr="00D453CC">
      <w:rPr>
        <w:rFonts w:ascii="Times New Roman" w:hAnsi="Times New Roman" w:cs="Times New Roman"/>
        <w:sz w:val="24"/>
        <w:szCs w:val="24"/>
      </w:rPr>
      <w:instrText xml:space="preserve"> PAGE   \* MERGEFORMAT </w:instrText>
    </w:r>
    <w:r w:rsidRPr="00D453CC">
      <w:rPr>
        <w:rFonts w:ascii="Times New Roman" w:hAnsi="Times New Roman" w:cs="Times New Roman"/>
        <w:sz w:val="24"/>
        <w:szCs w:val="24"/>
      </w:rPr>
      <w:fldChar w:fldCharType="separate"/>
    </w:r>
    <w:r w:rsidR="006934EE">
      <w:rPr>
        <w:rFonts w:ascii="Times New Roman" w:hAnsi="Times New Roman" w:cs="Times New Roman"/>
        <w:noProof/>
        <w:sz w:val="24"/>
        <w:szCs w:val="24"/>
      </w:rPr>
      <w:t>2</w:t>
    </w:r>
    <w:r w:rsidRPr="00D453CC">
      <w:rPr>
        <w:rFonts w:ascii="Times New Roman" w:hAnsi="Times New Roman" w:cs="Times New Roman"/>
        <w:noProof/>
        <w:sz w:val="24"/>
        <w:szCs w:val="24"/>
      </w:rPr>
      <w:fldChar w:fldCharType="end"/>
    </w:r>
    <w:r w:rsidRPr="00D453CC">
      <w:rPr>
        <w:rFonts w:ascii="Times New Roman" w:hAnsi="Times New Roman" w:cs="Times New Roman"/>
        <w:sz w:val="24"/>
        <w:szCs w:val="24"/>
      </w:rPr>
      <w:ptab w:relativeTo="margin" w:alignment="right" w:leader="none"/>
    </w:r>
    <w:r w:rsidR="006934EE">
      <w:rPr>
        <w:rFonts w:ascii="Times New Roman" w:hAnsi="Times New Roman" w:cs="Times New Roman"/>
        <w:sz w:val="24"/>
        <w:szCs w:val="24"/>
      </w:rPr>
      <w:t>9</w:t>
    </w:r>
    <w:r w:rsidRPr="00D453CC">
      <w:rPr>
        <w:rFonts w:ascii="Times New Roman" w:hAnsi="Times New Roman" w:cs="Times New Roman"/>
        <w:sz w:val="24"/>
        <w:szCs w:val="24"/>
      </w:rPr>
      <w:t>/</w:t>
    </w:r>
    <w:r w:rsidR="00D453CC" w:rsidRPr="00D453CC">
      <w:rPr>
        <w:rFonts w:ascii="Times New Roman" w:hAnsi="Times New Roman" w:cs="Times New Roman"/>
        <w:sz w:val="24"/>
        <w:szCs w:val="24"/>
      </w:rPr>
      <w:t>29</w:t>
    </w:r>
    <w:r w:rsidRPr="00D453CC">
      <w:rPr>
        <w:rFonts w:ascii="Times New Roman" w:hAnsi="Times New Roman" w:cs="Times New Roman"/>
        <w:sz w:val="24"/>
        <w:szCs w:val="24"/>
      </w:rPr>
      <w:t>/</w:t>
    </w:r>
    <w:r w:rsidR="006934EE">
      <w:rPr>
        <w:rFonts w:ascii="Times New Roman" w:hAnsi="Times New Roman" w:cs="Times New Roman"/>
        <w:sz w:val="24"/>
        <w:szCs w:val="24"/>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3C13" w:rsidRDefault="00A53C13" w:rsidP="0030670B">
      <w:pPr>
        <w:spacing w:after="0" w:line="240" w:lineRule="auto"/>
      </w:pPr>
      <w:r>
        <w:separator/>
      </w:r>
    </w:p>
  </w:footnote>
  <w:footnote w:type="continuationSeparator" w:id="0">
    <w:p w:rsidR="00A53C13" w:rsidRDefault="00A53C13" w:rsidP="00306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F7DAA"/>
    <w:multiLevelType w:val="hybridMultilevel"/>
    <w:tmpl w:val="835855A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103B4AE4"/>
    <w:multiLevelType w:val="multilevel"/>
    <w:tmpl w:val="F6E6996A"/>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2D2133C"/>
    <w:multiLevelType w:val="hybridMultilevel"/>
    <w:tmpl w:val="4678C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D4628F"/>
    <w:multiLevelType w:val="multilevel"/>
    <w:tmpl w:val="4EC06C28"/>
    <w:lvl w:ilvl="0">
      <w:start w:val="2"/>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099"/>
    <w:rsid w:val="000D0663"/>
    <w:rsid w:val="001073FE"/>
    <w:rsid w:val="00125E6B"/>
    <w:rsid w:val="00223FBE"/>
    <w:rsid w:val="0027316E"/>
    <w:rsid w:val="0030670B"/>
    <w:rsid w:val="00311C34"/>
    <w:rsid w:val="0038599F"/>
    <w:rsid w:val="003B1C80"/>
    <w:rsid w:val="004962F5"/>
    <w:rsid w:val="004A40F8"/>
    <w:rsid w:val="004F2F05"/>
    <w:rsid w:val="005156D1"/>
    <w:rsid w:val="00525AD6"/>
    <w:rsid w:val="005C3289"/>
    <w:rsid w:val="006934EE"/>
    <w:rsid w:val="00756915"/>
    <w:rsid w:val="007866C0"/>
    <w:rsid w:val="007C6C2D"/>
    <w:rsid w:val="007D3A33"/>
    <w:rsid w:val="008C4099"/>
    <w:rsid w:val="008F46F4"/>
    <w:rsid w:val="00922566"/>
    <w:rsid w:val="009268F2"/>
    <w:rsid w:val="00983E5D"/>
    <w:rsid w:val="00A07E48"/>
    <w:rsid w:val="00A53C13"/>
    <w:rsid w:val="00AC1294"/>
    <w:rsid w:val="00AD1902"/>
    <w:rsid w:val="00AD4A06"/>
    <w:rsid w:val="00B22047"/>
    <w:rsid w:val="00B355FB"/>
    <w:rsid w:val="00B45EA8"/>
    <w:rsid w:val="00B5136E"/>
    <w:rsid w:val="00B63390"/>
    <w:rsid w:val="00B7736F"/>
    <w:rsid w:val="00BA1991"/>
    <w:rsid w:val="00D07E36"/>
    <w:rsid w:val="00D453CC"/>
    <w:rsid w:val="00DC722A"/>
    <w:rsid w:val="00DD3618"/>
    <w:rsid w:val="00E20461"/>
    <w:rsid w:val="00E9307D"/>
    <w:rsid w:val="00E94FE3"/>
    <w:rsid w:val="00EE19FC"/>
    <w:rsid w:val="00F9641F"/>
    <w:rsid w:val="00FB4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96200"/>
  <w15:docId w15:val="{E76A4685-E000-4399-AB03-CD680F627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099"/>
    <w:pPr>
      <w:ind w:left="720"/>
      <w:contextualSpacing/>
    </w:pPr>
  </w:style>
  <w:style w:type="table" w:styleId="TableGrid">
    <w:name w:val="Table Grid"/>
    <w:basedOn w:val="TableNormal"/>
    <w:uiPriority w:val="59"/>
    <w:rsid w:val="00DD3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66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66C0"/>
    <w:rPr>
      <w:rFonts w:ascii="Tahoma" w:hAnsi="Tahoma" w:cs="Tahoma"/>
      <w:sz w:val="16"/>
      <w:szCs w:val="16"/>
    </w:rPr>
  </w:style>
  <w:style w:type="paragraph" w:styleId="Header">
    <w:name w:val="header"/>
    <w:basedOn w:val="Normal"/>
    <w:link w:val="HeaderChar"/>
    <w:uiPriority w:val="99"/>
    <w:unhideWhenUsed/>
    <w:rsid w:val="00306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70B"/>
  </w:style>
  <w:style w:type="paragraph" w:styleId="Footer">
    <w:name w:val="footer"/>
    <w:basedOn w:val="Normal"/>
    <w:link w:val="FooterChar"/>
    <w:uiPriority w:val="99"/>
    <w:unhideWhenUsed/>
    <w:rsid w:val="003067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7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1414</Words>
  <Characters>8064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MT DEQ</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Pecarina</dc:creator>
  <cp:lastModifiedBy>Pecarina, Ronald</cp:lastModifiedBy>
  <cp:revision>3</cp:revision>
  <dcterms:created xsi:type="dcterms:W3CDTF">2020-09-18T16:16:00Z</dcterms:created>
  <dcterms:modified xsi:type="dcterms:W3CDTF">2020-09-29T21:48:00Z</dcterms:modified>
</cp:coreProperties>
</file>